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760BF" w:rsidRPr="00B506D6" w:rsidRDefault="00B760BF" w:rsidP="00B760BF">
      <w:pPr>
        <w:pStyle w:val="Heading1"/>
        <w:spacing w:before="0" w:line="480" w:lineRule="auto"/>
        <w:jc w:val="center"/>
        <w:rPr>
          <w:rFonts w:ascii="Times New Roman" w:eastAsia="Times New Roman" w:hAnsi="Times New Roman" w:cs="Times New Roman"/>
          <w:color w:val="000000" w:themeColor="text1"/>
          <w:sz w:val="24"/>
        </w:rPr>
      </w:pPr>
      <w:bookmarkStart w:id="0" w:name="_Toc354697658"/>
      <w:bookmarkStart w:id="1" w:name="_Toc354699175"/>
      <w:bookmarkStart w:id="2" w:name="_GoBack"/>
      <w:bookmarkEnd w:id="2"/>
      <w:r w:rsidRPr="00B506D6">
        <w:rPr>
          <w:rFonts w:ascii="Times New Roman" w:hAnsi="Times New Roman" w:cs="Times New Roman"/>
          <w:color w:val="000000" w:themeColor="text1"/>
          <w:sz w:val="24"/>
        </w:rPr>
        <w:t>BAB IV</w:t>
      </w:r>
      <w:bookmarkEnd w:id="0"/>
      <w:bookmarkEnd w:id="1"/>
    </w:p>
    <w:p w:rsidR="00B760BF" w:rsidRPr="00B506D6" w:rsidRDefault="00B760BF" w:rsidP="00B760BF">
      <w:pPr>
        <w:pStyle w:val="Heading1"/>
        <w:spacing w:before="0" w:line="480" w:lineRule="auto"/>
        <w:jc w:val="center"/>
        <w:rPr>
          <w:rFonts w:ascii="Times New Roman" w:hAnsi="Times New Roman" w:cs="Times New Roman"/>
          <w:color w:val="000000" w:themeColor="text1"/>
          <w:sz w:val="24"/>
        </w:rPr>
      </w:pPr>
      <w:bookmarkStart w:id="3" w:name="_Toc354697659"/>
      <w:bookmarkStart w:id="4" w:name="_Toc354699176"/>
      <w:r w:rsidRPr="00B506D6">
        <w:rPr>
          <w:rFonts w:ascii="Times New Roman" w:hAnsi="Times New Roman" w:cs="Times New Roman"/>
          <w:color w:val="000000" w:themeColor="text1"/>
          <w:sz w:val="24"/>
        </w:rPr>
        <w:t>HASIL PENELITIAN DAN PEMBAHASAN</w:t>
      </w:r>
      <w:bookmarkEnd w:id="3"/>
      <w:bookmarkEnd w:id="4"/>
    </w:p>
    <w:p w:rsidR="00B760BF" w:rsidRDefault="00B760BF" w:rsidP="00B760BF">
      <w:pPr>
        <w:spacing w:line="480" w:lineRule="auto"/>
        <w:jc w:val="both"/>
        <w:rPr>
          <w:rFonts w:ascii="Times New Roman" w:hAnsi="Times New Roman" w:cs="Times New Roman"/>
          <w:b/>
          <w:sz w:val="24"/>
          <w:szCs w:val="24"/>
        </w:rPr>
      </w:pPr>
    </w:p>
    <w:p w:rsidR="00B760BF" w:rsidRPr="00B760BF" w:rsidRDefault="00B760BF" w:rsidP="00B760BF">
      <w:pPr>
        <w:spacing w:after="0" w:line="480" w:lineRule="auto"/>
        <w:ind w:left="720" w:hanging="720"/>
        <w:jc w:val="both"/>
        <w:rPr>
          <w:rFonts w:ascii="Times New Roman" w:hAnsi="Times New Roman" w:cs="Times New Roman"/>
          <w:b/>
          <w:sz w:val="24"/>
          <w:szCs w:val="24"/>
        </w:rPr>
      </w:pPr>
      <w:r w:rsidRPr="00E62534">
        <w:rPr>
          <w:rFonts w:ascii="Times New Roman" w:hAnsi="Times New Roman" w:cs="Times New Roman"/>
          <w:b/>
          <w:sz w:val="24"/>
          <w:szCs w:val="24"/>
        </w:rPr>
        <w:t>4.1</w:t>
      </w:r>
      <w:r w:rsidRPr="00E62534">
        <w:rPr>
          <w:rFonts w:ascii="Times New Roman" w:hAnsi="Times New Roman" w:cs="Times New Roman"/>
          <w:b/>
          <w:sz w:val="24"/>
          <w:szCs w:val="24"/>
        </w:rPr>
        <w:tab/>
      </w:r>
      <w:r w:rsidRPr="00B760BF">
        <w:rPr>
          <w:rFonts w:ascii="Times New Roman" w:hAnsi="Times New Roman" w:cs="Times New Roman"/>
          <w:b/>
          <w:sz w:val="24"/>
          <w:szCs w:val="24"/>
        </w:rPr>
        <w:t xml:space="preserve">Perkembangan </w:t>
      </w:r>
      <w:r w:rsidRPr="00B760BF">
        <w:rPr>
          <w:rFonts w:ascii="Times New Roman" w:hAnsi="Times New Roman" w:cs="Times New Roman"/>
          <w:b/>
          <w:i/>
          <w:sz w:val="24"/>
          <w:szCs w:val="24"/>
        </w:rPr>
        <w:t>Capital Adequacy Ratio</w:t>
      </w:r>
      <w:r w:rsidR="000A30CF">
        <w:rPr>
          <w:rFonts w:ascii="Times New Roman" w:hAnsi="Times New Roman" w:cs="Times New Roman"/>
          <w:b/>
          <w:i/>
          <w:sz w:val="24"/>
          <w:szCs w:val="24"/>
        </w:rPr>
        <w:t xml:space="preserve"> </w:t>
      </w:r>
      <w:r w:rsidR="000A30CF" w:rsidRPr="000A30CF">
        <w:rPr>
          <w:rFonts w:ascii="Times New Roman" w:hAnsi="Times New Roman" w:cs="Times New Roman"/>
          <w:b/>
          <w:sz w:val="24"/>
          <w:szCs w:val="24"/>
        </w:rPr>
        <w:t>(CAR</w:t>
      </w:r>
      <w:r w:rsidR="000A30CF">
        <w:rPr>
          <w:rFonts w:ascii="Times New Roman" w:hAnsi="Times New Roman" w:cs="Times New Roman"/>
          <w:b/>
          <w:i/>
          <w:sz w:val="24"/>
          <w:szCs w:val="24"/>
        </w:rPr>
        <w:t>)</w:t>
      </w:r>
      <w:r w:rsidRPr="00B760BF">
        <w:rPr>
          <w:rFonts w:ascii="Times New Roman" w:hAnsi="Times New Roman" w:cs="Times New Roman"/>
          <w:b/>
          <w:sz w:val="24"/>
          <w:szCs w:val="24"/>
        </w:rPr>
        <w:t xml:space="preserve">, </w:t>
      </w:r>
      <w:r w:rsidR="00005CB8" w:rsidRPr="00B760BF">
        <w:rPr>
          <w:rFonts w:ascii="Times New Roman" w:hAnsi="Times New Roman" w:cs="Times New Roman"/>
          <w:b/>
          <w:i/>
          <w:sz w:val="24"/>
          <w:szCs w:val="24"/>
        </w:rPr>
        <w:t xml:space="preserve">Return </w:t>
      </w:r>
      <w:proofErr w:type="gramStart"/>
      <w:r w:rsidR="00005CB8" w:rsidRPr="00B760BF">
        <w:rPr>
          <w:rFonts w:ascii="Times New Roman" w:hAnsi="Times New Roman" w:cs="Times New Roman"/>
          <w:b/>
          <w:i/>
          <w:sz w:val="24"/>
          <w:szCs w:val="24"/>
        </w:rPr>
        <w:t>On</w:t>
      </w:r>
      <w:proofErr w:type="gramEnd"/>
      <w:r w:rsidR="00005CB8" w:rsidRPr="00B760BF">
        <w:rPr>
          <w:rFonts w:ascii="Times New Roman" w:hAnsi="Times New Roman" w:cs="Times New Roman"/>
          <w:b/>
          <w:i/>
          <w:sz w:val="24"/>
          <w:szCs w:val="24"/>
        </w:rPr>
        <w:t xml:space="preserve"> Asset </w:t>
      </w:r>
      <w:r w:rsidR="00005CB8">
        <w:rPr>
          <w:rFonts w:ascii="Times New Roman" w:hAnsi="Times New Roman" w:cs="Times New Roman"/>
          <w:b/>
          <w:sz w:val="24"/>
          <w:szCs w:val="24"/>
        </w:rPr>
        <w:t xml:space="preserve">(ROA) </w:t>
      </w:r>
      <w:r w:rsidRPr="00005CB8">
        <w:rPr>
          <w:rFonts w:ascii="Times New Roman" w:hAnsi="Times New Roman" w:cs="Times New Roman"/>
          <w:b/>
          <w:sz w:val="24"/>
          <w:szCs w:val="24"/>
        </w:rPr>
        <w:t>dan</w:t>
      </w:r>
      <w:r w:rsidRPr="00B760BF">
        <w:rPr>
          <w:rFonts w:ascii="Times New Roman" w:hAnsi="Times New Roman" w:cs="Times New Roman"/>
          <w:b/>
          <w:i/>
          <w:sz w:val="24"/>
          <w:szCs w:val="24"/>
        </w:rPr>
        <w:t xml:space="preserve"> </w:t>
      </w:r>
      <w:r w:rsidR="00005CB8" w:rsidRPr="00B760BF">
        <w:rPr>
          <w:rFonts w:ascii="Times New Roman" w:hAnsi="Times New Roman" w:cs="Times New Roman"/>
          <w:b/>
          <w:i/>
          <w:sz w:val="24"/>
          <w:szCs w:val="24"/>
        </w:rPr>
        <w:t>Loan To Deposit Ratio</w:t>
      </w:r>
      <w:r w:rsidR="00005CB8">
        <w:rPr>
          <w:rFonts w:ascii="Times New Roman" w:hAnsi="Times New Roman" w:cs="Times New Roman"/>
          <w:b/>
          <w:sz w:val="24"/>
          <w:szCs w:val="24"/>
        </w:rPr>
        <w:t xml:space="preserve"> (LDR) </w:t>
      </w:r>
      <w:r w:rsidR="00B37260">
        <w:rPr>
          <w:rFonts w:ascii="Times New Roman" w:hAnsi="Times New Roman" w:cs="Times New Roman"/>
          <w:b/>
          <w:sz w:val="24"/>
          <w:szCs w:val="24"/>
        </w:rPr>
        <w:t xml:space="preserve">PT. </w:t>
      </w:r>
      <w:r w:rsidRPr="00B760BF">
        <w:rPr>
          <w:rFonts w:ascii="Times New Roman" w:hAnsi="Times New Roman" w:cs="Times New Roman"/>
          <w:b/>
          <w:sz w:val="24"/>
          <w:szCs w:val="24"/>
        </w:rPr>
        <w:t>Bank Rakyat Indonesia (</w:t>
      </w:r>
      <w:r w:rsidR="00896F01">
        <w:rPr>
          <w:rFonts w:ascii="Times New Roman" w:hAnsi="Times New Roman" w:cs="Times New Roman"/>
          <w:b/>
          <w:sz w:val="24"/>
          <w:szCs w:val="24"/>
        </w:rPr>
        <w:t>Persero</w:t>
      </w:r>
      <w:r w:rsidRPr="00B760BF">
        <w:rPr>
          <w:rFonts w:ascii="Times New Roman" w:hAnsi="Times New Roman" w:cs="Times New Roman"/>
          <w:b/>
          <w:sz w:val="24"/>
          <w:szCs w:val="24"/>
        </w:rPr>
        <w:t>)</w:t>
      </w:r>
      <w:r w:rsidR="00896F01">
        <w:rPr>
          <w:rFonts w:ascii="Times New Roman" w:hAnsi="Times New Roman" w:cs="Times New Roman"/>
          <w:b/>
          <w:sz w:val="24"/>
          <w:szCs w:val="24"/>
        </w:rPr>
        <w:t>, Tbk Periode 2005-2013.</w:t>
      </w:r>
    </w:p>
    <w:p w:rsidR="00B760BF" w:rsidRDefault="00B760BF" w:rsidP="00B760BF">
      <w:pPr>
        <w:spacing w:after="0" w:line="480" w:lineRule="auto"/>
        <w:ind w:firstLine="720"/>
        <w:jc w:val="both"/>
        <w:rPr>
          <w:rFonts w:ascii="Times New Roman" w:hAnsi="Times New Roman" w:cs="Times New Roman"/>
          <w:i/>
          <w:sz w:val="24"/>
          <w:szCs w:val="24"/>
        </w:rPr>
      </w:pPr>
      <w:r w:rsidRPr="00E62534">
        <w:rPr>
          <w:rFonts w:ascii="Times New Roman" w:hAnsi="Times New Roman" w:cs="Times New Roman"/>
          <w:sz w:val="24"/>
          <w:szCs w:val="24"/>
        </w:rPr>
        <w:t xml:space="preserve">Untuk mengetahui perkembangan </w:t>
      </w:r>
      <w:r w:rsidRPr="00B760BF">
        <w:rPr>
          <w:rFonts w:ascii="Times New Roman" w:hAnsi="Times New Roman" w:cs="Times New Roman"/>
          <w:i/>
          <w:sz w:val="24"/>
          <w:szCs w:val="24"/>
        </w:rPr>
        <w:t>Capital Adequacy Ratio</w:t>
      </w:r>
      <w:r>
        <w:rPr>
          <w:rFonts w:ascii="Times New Roman" w:hAnsi="Times New Roman" w:cs="Times New Roman"/>
          <w:sz w:val="24"/>
          <w:szCs w:val="24"/>
        </w:rPr>
        <w:t xml:space="preserve"> (CAR) dan </w:t>
      </w:r>
      <w:r w:rsidR="00005CB8" w:rsidRPr="00B760BF">
        <w:rPr>
          <w:rFonts w:ascii="Times New Roman" w:hAnsi="Times New Roman" w:cs="Times New Roman"/>
          <w:i/>
          <w:sz w:val="24"/>
          <w:szCs w:val="24"/>
        </w:rPr>
        <w:t>Return On Asset</w:t>
      </w:r>
      <w:r w:rsidR="00005CB8">
        <w:rPr>
          <w:rFonts w:ascii="Times New Roman" w:hAnsi="Times New Roman" w:cs="Times New Roman"/>
          <w:sz w:val="24"/>
          <w:szCs w:val="24"/>
        </w:rPr>
        <w:t xml:space="preserve"> (ROA) </w:t>
      </w:r>
      <w:r>
        <w:rPr>
          <w:rFonts w:ascii="Times New Roman" w:hAnsi="Times New Roman" w:cs="Times New Roman"/>
          <w:sz w:val="24"/>
          <w:szCs w:val="24"/>
        </w:rPr>
        <w:t xml:space="preserve">serta Perkembangan </w:t>
      </w:r>
      <w:r w:rsidR="00005CB8">
        <w:rPr>
          <w:rFonts w:ascii="Times New Roman" w:hAnsi="Times New Roman" w:cs="Times New Roman"/>
          <w:i/>
          <w:sz w:val="24"/>
          <w:szCs w:val="24"/>
        </w:rPr>
        <w:t xml:space="preserve">Loan To Deposit Ratio </w:t>
      </w:r>
      <w:r w:rsidR="00005CB8" w:rsidRPr="00913216">
        <w:rPr>
          <w:rFonts w:ascii="Times New Roman" w:hAnsi="Times New Roman" w:cs="Times New Roman"/>
          <w:sz w:val="24"/>
          <w:szCs w:val="24"/>
        </w:rPr>
        <w:t xml:space="preserve">(LDR) </w:t>
      </w:r>
      <w:r w:rsidR="00B37260">
        <w:rPr>
          <w:rFonts w:ascii="Times New Roman" w:hAnsi="Times New Roman" w:cs="Times New Roman"/>
          <w:sz w:val="24"/>
          <w:szCs w:val="24"/>
        </w:rPr>
        <w:t xml:space="preserve">PT. </w:t>
      </w:r>
      <w:r w:rsidRPr="00E62534">
        <w:rPr>
          <w:rFonts w:ascii="Times New Roman" w:hAnsi="Times New Roman" w:cs="Times New Roman"/>
          <w:sz w:val="24"/>
          <w:szCs w:val="24"/>
        </w:rPr>
        <w:t xml:space="preserve">Bank </w:t>
      </w:r>
      <w:r>
        <w:rPr>
          <w:rFonts w:ascii="Times New Roman" w:hAnsi="Times New Roman" w:cs="Times New Roman"/>
          <w:sz w:val="24"/>
          <w:szCs w:val="24"/>
        </w:rPr>
        <w:t>Rakyat Indonesia (</w:t>
      </w:r>
      <w:r w:rsidR="00896F01">
        <w:rPr>
          <w:rFonts w:ascii="Times New Roman" w:hAnsi="Times New Roman" w:cs="Times New Roman"/>
          <w:sz w:val="24"/>
          <w:szCs w:val="24"/>
        </w:rPr>
        <w:t>Persero</w:t>
      </w:r>
      <w:r w:rsidR="000A30CF">
        <w:rPr>
          <w:rFonts w:ascii="Times New Roman" w:hAnsi="Times New Roman" w:cs="Times New Roman"/>
          <w:sz w:val="24"/>
          <w:szCs w:val="24"/>
        </w:rPr>
        <w:t>)</w:t>
      </w:r>
      <w:r w:rsidR="00896F01">
        <w:rPr>
          <w:rFonts w:ascii="Times New Roman" w:hAnsi="Times New Roman" w:cs="Times New Roman"/>
          <w:sz w:val="24"/>
          <w:szCs w:val="24"/>
        </w:rPr>
        <w:t>, Tbk</w:t>
      </w:r>
      <w:r w:rsidR="000A30CF">
        <w:rPr>
          <w:rFonts w:ascii="Times New Roman" w:hAnsi="Times New Roman" w:cs="Times New Roman"/>
          <w:sz w:val="24"/>
          <w:szCs w:val="24"/>
        </w:rPr>
        <w:t xml:space="preserve"> selama 9</w:t>
      </w:r>
      <w:r>
        <w:rPr>
          <w:rFonts w:ascii="Times New Roman" w:hAnsi="Times New Roman" w:cs="Times New Roman"/>
          <w:sz w:val="24"/>
          <w:szCs w:val="24"/>
        </w:rPr>
        <w:t xml:space="preserve"> tahun yai</w:t>
      </w:r>
      <w:r w:rsidR="00E00B08">
        <w:rPr>
          <w:rFonts w:ascii="Times New Roman" w:hAnsi="Times New Roman" w:cs="Times New Roman"/>
          <w:sz w:val="24"/>
          <w:szCs w:val="24"/>
        </w:rPr>
        <w:t>tu dari periode 2005 sampai 2013</w:t>
      </w:r>
      <w:r w:rsidR="00657A06">
        <w:rPr>
          <w:rFonts w:ascii="Times New Roman" w:hAnsi="Times New Roman" w:cs="Times New Roman"/>
          <w:sz w:val="24"/>
          <w:szCs w:val="24"/>
        </w:rPr>
        <w:t xml:space="preserve">. </w:t>
      </w:r>
      <w:proofErr w:type="gramStart"/>
      <w:r w:rsidR="00657A06">
        <w:rPr>
          <w:rFonts w:ascii="Times New Roman" w:hAnsi="Times New Roman" w:cs="Times New Roman"/>
          <w:sz w:val="24"/>
          <w:szCs w:val="24"/>
        </w:rPr>
        <w:t>d</w:t>
      </w:r>
      <w:r>
        <w:rPr>
          <w:rFonts w:ascii="Times New Roman" w:hAnsi="Times New Roman" w:cs="Times New Roman"/>
          <w:sz w:val="24"/>
          <w:szCs w:val="24"/>
        </w:rPr>
        <w:t>ata</w:t>
      </w:r>
      <w:proofErr w:type="gramEnd"/>
      <w:r w:rsidRPr="00E62534">
        <w:rPr>
          <w:rFonts w:ascii="Times New Roman" w:hAnsi="Times New Roman" w:cs="Times New Roman"/>
          <w:sz w:val="24"/>
          <w:szCs w:val="24"/>
        </w:rPr>
        <w:t xml:space="preserve"> diperoleh </w:t>
      </w:r>
      <w:r>
        <w:rPr>
          <w:rFonts w:ascii="Times New Roman" w:hAnsi="Times New Roman" w:cs="Times New Roman"/>
          <w:sz w:val="24"/>
          <w:szCs w:val="24"/>
        </w:rPr>
        <w:t xml:space="preserve">dari </w:t>
      </w:r>
      <w:r w:rsidR="00896F01">
        <w:rPr>
          <w:rFonts w:ascii="Times New Roman" w:hAnsi="Times New Roman" w:cs="Times New Roman"/>
          <w:sz w:val="24"/>
          <w:szCs w:val="24"/>
        </w:rPr>
        <w:t xml:space="preserve">laporan keuangan PT. </w:t>
      </w:r>
      <w:r w:rsidRPr="00E62534">
        <w:rPr>
          <w:rFonts w:ascii="Times New Roman" w:hAnsi="Times New Roman" w:cs="Times New Roman"/>
          <w:sz w:val="24"/>
          <w:szCs w:val="24"/>
        </w:rPr>
        <w:t xml:space="preserve">Bank </w:t>
      </w:r>
      <w:r>
        <w:rPr>
          <w:rFonts w:ascii="Times New Roman" w:hAnsi="Times New Roman" w:cs="Times New Roman"/>
          <w:sz w:val="24"/>
          <w:szCs w:val="24"/>
        </w:rPr>
        <w:t>Rakyat Indonesia</w:t>
      </w:r>
      <w:r w:rsidR="00896F01">
        <w:rPr>
          <w:rFonts w:ascii="Times New Roman" w:hAnsi="Times New Roman" w:cs="Times New Roman"/>
          <w:sz w:val="24"/>
          <w:szCs w:val="24"/>
        </w:rPr>
        <w:t xml:space="preserve">(Persero), Tbk </w:t>
      </w:r>
      <w:r w:rsidR="00E00B08">
        <w:rPr>
          <w:rFonts w:ascii="Times New Roman" w:hAnsi="Times New Roman" w:cs="Times New Roman"/>
          <w:sz w:val="24"/>
          <w:szCs w:val="24"/>
        </w:rPr>
        <w:t>periode 2005-2013</w:t>
      </w:r>
      <w:r>
        <w:rPr>
          <w:rFonts w:ascii="Times New Roman" w:hAnsi="Times New Roman" w:cs="Times New Roman"/>
          <w:sz w:val="24"/>
          <w:szCs w:val="24"/>
        </w:rPr>
        <w:t xml:space="preserve">. </w:t>
      </w:r>
      <w:proofErr w:type="gramStart"/>
      <w:r>
        <w:rPr>
          <w:rFonts w:ascii="Times New Roman" w:hAnsi="Times New Roman" w:cs="Times New Roman"/>
          <w:sz w:val="24"/>
          <w:szCs w:val="24"/>
        </w:rPr>
        <w:t xml:space="preserve">Pengolahan data dan </w:t>
      </w:r>
      <w:r w:rsidRPr="00B506D6">
        <w:rPr>
          <w:rFonts w:ascii="Times New Roman" w:hAnsi="Times New Roman" w:cs="Times New Roman"/>
          <w:sz w:val="24"/>
          <w:szCs w:val="24"/>
        </w:rPr>
        <w:t xml:space="preserve">pengujian hipotesis dalam penelitian ini dilakukan dengan menggunakan </w:t>
      </w:r>
      <w:r w:rsidRPr="00B506D6">
        <w:rPr>
          <w:rFonts w:ascii="Times New Roman" w:hAnsi="Times New Roman" w:cs="Times New Roman"/>
          <w:i/>
          <w:sz w:val="24"/>
          <w:szCs w:val="24"/>
        </w:rPr>
        <w:t>so</w:t>
      </w:r>
      <w:r>
        <w:rPr>
          <w:rFonts w:ascii="Times New Roman" w:hAnsi="Times New Roman" w:cs="Times New Roman"/>
          <w:i/>
          <w:sz w:val="24"/>
          <w:szCs w:val="24"/>
        </w:rPr>
        <w:t>ftware SPSS for windows versi 2</w:t>
      </w:r>
      <w:r>
        <w:rPr>
          <w:rFonts w:ascii="Times New Roman" w:hAnsi="Times New Roman" w:cs="Times New Roman"/>
          <w:i/>
          <w:sz w:val="24"/>
          <w:szCs w:val="24"/>
          <w:lang w:val="id-ID"/>
        </w:rPr>
        <w:t>0</w:t>
      </w:r>
      <w:r w:rsidRPr="00B506D6">
        <w:rPr>
          <w:rFonts w:ascii="Times New Roman" w:hAnsi="Times New Roman" w:cs="Times New Roman"/>
          <w:i/>
          <w:sz w:val="24"/>
          <w:szCs w:val="24"/>
        </w:rPr>
        <w:t>.0.</w:t>
      </w:r>
      <w:proofErr w:type="gramEnd"/>
    </w:p>
    <w:p w:rsidR="00E00B08" w:rsidRDefault="00E00B08" w:rsidP="00B760BF">
      <w:pPr>
        <w:spacing w:after="0" w:line="480" w:lineRule="auto"/>
        <w:ind w:left="810" w:hanging="810"/>
        <w:jc w:val="both"/>
        <w:rPr>
          <w:rFonts w:ascii="Times New Roman" w:hAnsi="Times New Roman" w:cs="Times New Roman"/>
          <w:b/>
          <w:sz w:val="24"/>
          <w:szCs w:val="24"/>
        </w:rPr>
      </w:pPr>
    </w:p>
    <w:p w:rsidR="000A30CF" w:rsidRPr="00C05FA3" w:rsidRDefault="00B760BF" w:rsidP="00C05FA3">
      <w:pPr>
        <w:spacing w:after="0" w:line="480" w:lineRule="auto"/>
        <w:ind w:left="810" w:hanging="810"/>
        <w:jc w:val="both"/>
        <w:rPr>
          <w:rFonts w:ascii="Times New Roman" w:hAnsi="Times New Roman" w:cs="Times New Roman"/>
          <w:b/>
          <w:sz w:val="24"/>
          <w:szCs w:val="24"/>
        </w:rPr>
      </w:pPr>
      <w:r w:rsidRPr="00E62534">
        <w:rPr>
          <w:rFonts w:ascii="Times New Roman" w:hAnsi="Times New Roman" w:cs="Times New Roman"/>
          <w:b/>
          <w:sz w:val="24"/>
          <w:szCs w:val="24"/>
        </w:rPr>
        <w:t>4.1.1</w:t>
      </w:r>
      <w:r w:rsidRPr="00E62534">
        <w:rPr>
          <w:rFonts w:ascii="Times New Roman" w:hAnsi="Times New Roman" w:cs="Times New Roman"/>
          <w:b/>
          <w:sz w:val="24"/>
          <w:szCs w:val="24"/>
        </w:rPr>
        <w:tab/>
      </w:r>
      <w:r w:rsidR="00896F01" w:rsidRPr="00896F01">
        <w:rPr>
          <w:rFonts w:ascii="Times New Roman" w:hAnsi="Times New Roman" w:cs="Times New Roman"/>
          <w:b/>
          <w:sz w:val="24"/>
          <w:szCs w:val="24"/>
        </w:rPr>
        <w:t xml:space="preserve">Perkembangan </w:t>
      </w:r>
      <w:r w:rsidR="00896F01" w:rsidRPr="00896F01">
        <w:rPr>
          <w:rFonts w:ascii="Times New Roman" w:hAnsi="Times New Roman" w:cs="Times New Roman"/>
          <w:b/>
          <w:i/>
          <w:sz w:val="24"/>
          <w:szCs w:val="24"/>
        </w:rPr>
        <w:t>Capital Adequacy Ratio</w:t>
      </w:r>
      <w:r w:rsidR="00896F01" w:rsidRPr="00896F01">
        <w:rPr>
          <w:rFonts w:ascii="Times New Roman" w:hAnsi="Times New Roman" w:cs="Times New Roman"/>
          <w:b/>
          <w:sz w:val="24"/>
          <w:szCs w:val="24"/>
        </w:rPr>
        <w:t xml:space="preserve"> PT. Bank Rakyat Indonesia (Persero</w:t>
      </w:r>
      <w:proofErr w:type="gramStart"/>
      <w:r w:rsidR="00896F01" w:rsidRPr="00896F01">
        <w:rPr>
          <w:rFonts w:ascii="Times New Roman" w:hAnsi="Times New Roman" w:cs="Times New Roman"/>
          <w:b/>
          <w:sz w:val="24"/>
          <w:szCs w:val="24"/>
        </w:rPr>
        <w:t>) ,</w:t>
      </w:r>
      <w:proofErr w:type="gramEnd"/>
      <w:r w:rsidR="00896F01" w:rsidRPr="00896F01">
        <w:rPr>
          <w:rFonts w:ascii="Times New Roman" w:hAnsi="Times New Roman" w:cs="Times New Roman"/>
          <w:b/>
          <w:sz w:val="24"/>
          <w:szCs w:val="24"/>
        </w:rPr>
        <w:t xml:space="preserve"> Tbk Periode 2005-2013</w:t>
      </w:r>
      <w:r w:rsidR="00896F01">
        <w:rPr>
          <w:rFonts w:ascii="Times New Roman" w:hAnsi="Times New Roman" w:cs="Times New Roman"/>
          <w:b/>
          <w:sz w:val="24"/>
          <w:szCs w:val="24"/>
        </w:rPr>
        <w:t>.</w:t>
      </w:r>
    </w:p>
    <w:p w:rsidR="006449F8" w:rsidRDefault="006449F8" w:rsidP="006449F8">
      <w:pPr>
        <w:spacing w:line="480" w:lineRule="auto"/>
        <w:ind w:firstLine="720"/>
        <w:jc w:val="both"/>
        <w:rPr>
          <w:rFonts w:ascii="Times New Roman" w:hAnsi="Times New Roman" w:cs="Times New Roman"/>
          <w:sz w:val="24"/>
          <w:szCs w:val="24"/>
        </w:rPr>
      </w:pPr>
      <w:proofErr w:type="gramStart"/>
      <w:r w:rsidRPr="006449F8">
        <w:rPr>
          <w:rFonts w:ascii="Times New Roman" w:hAnsi="Times New Roman" w:cs="Times New Roman"/>
          <w:sz w:val="24"/>
          <w:szCs w:val="24"/>
        </w:rPr>
        <w:t xml:space="preserve">Perkembangan </w:t>
      </w:r>
      <w:r w:rsidRPr="006449F8">
        <w:rPr>
          <w:rFonts w:ascii="Times New Roman" w:hAnsi="Times New Roman" w:cs="Times New Roman"/>
          <w:i/>
          <w:sz w:val="24"/>
          <w:szCs w:val="24"/>
        </w:rPr>
        <w:t>Capital Adequacy Ratio</w:t>
      </w:r>
      <w:r w:rsidRPr="006449F8">
        <w:rPr>
          <w:rFonts w:ascii="Times New Roman" w:hAnsi="Times New Roman" w:cs="Times New Roman"/>
          <w:sz w:val="24"/>
          <w:szCs w:val="24"/>
        </w:rPr>
        <w:t xml:space="preserve"> (CAR</w:t>
      </w:r>
      <w:r>
        <w:rPr>
          <w:rFonts w:ascii="Times New Roman" w:hAnsi="Times New Roman" w:cs="Times New Roman"/>
          <w:sz w:val="24"/>
          <w:szCs w:val="24"/>
        </w:rPr>
        <w:t xml:space="preserve">) pada PT. Bank Rakyat Indonesia </w:t>
      </w:r>
      <w:r w:rsidRPr="006449F8">
        <w:rPr>
          <w:rFonts w:ascii="Times New Roman" w:hAnsi="Times New Roman" w:cs="Times New Roman"/>
          <w:sz w:val="24"/>
          <w:szCs w:val="24"/>
        </w:rPr>
        <w:t>(Persero), Tbk diperole</w:t>
      </w:r>
      <w:r>
        <w:rPr>
          <w:rFonts w:ascii="Times New Roman" w:hAnsi="Times New Roman" w:cs="Times New Roman"/>
          <w:sz w:val="24"/>
          <w:szCs w:val="24"/>
        </w:rPr>
        <w:t xml:space="preserve">h dari </w:t>
      </w:r>
      <w:r>
        <w:rPr>
          <w:rFonts w:ascii="Times New Roman" w:hAnsi="Times New Roman" w:cs="Times New Roman"/>
          <w:i/>
          <w:sz w:val="24"/>
          <w:szCs w:val="24"/>
        </w:rPr>
        <w:t>annual report</w:t>
      </w:r>
      <w:r w:rsidRPr="006449F8">
        <w:rPr>
          <w:rFonts w:ascii="Times New Roman" w:hAnsi="Times New Roman" w:cs="Times New Roman"/>
          <w:sz w:val="24"/>
          <w:szCs w:val="24"/>
        </w:rPr>
        <w:t xml:space="preserve"> yang telah dipublikasikan melalui situs </w:t>
      </w:r>
      <w:r>
        <w:rPr>
          <w:rFonts w:ascii="Times New Roman" w:hAnsi="Times New Roman" w:cs="Times New Roman"/>
          <w:sz w:val="24"/>
          <w:szCs w:val="24"/>
        </w:rPr>
        <w:t>www.bri.co.id</w:t>
      </w:r>
      <w:r w:rsidRPr="006449F8">
        <w:rPr>
          <w:rFonts w:ascii="Times New Roman" w:hAnsi="Times New Roman" w:cs="Times New Roman"/>
          <w:sz w:val="24"/>
          <w:szCs w:val="24"/>
        </w:rPr>
        <w:t xml:space="preserve"> yang diunduh</w:t>
      </w:r>
      <w:r>
        <w:rPr>
          <w:rFonts w:ascii="Times New Roman" w:hAnsi="Times New Roman" w:cs="Times New Roman"/>
          <w:sz w:val="24"/>
          <w:szCs w:val="24"/>
        </w:rPr>
        <w:t xml:space="preserve"> 10 November 2014</w:t>
      </w:r>
      <w:r w:rsidRPr="006449F8">
        <w:rPr>
          <w:rFonts w:ascii="Times New Roman" w:hAnsi="Times New Roman" w:cs="Times New Roman"/>
          <w:sz w:val="24"/>
          <w:szCs w:val="24"/>
        </w:rPr>
        <w:t>.</w:t>
      </w:r>
      <w:proofErr w:type="gramEnd"/>
      <w:r w:rsidRPr="006449F8">
        <w:rPr>
          <w:rFonts w:ascii="Times New Roman" w:hAnsi="Times New Roman" w:cs="Times New Roman"/>
          <w:sz w:val="24"/>
          <w:szCs w:val="24"/>
        </w:rPr>
        <w:t xml:space="preserve"> </w:t>
      </w:r>
      <w:proofErr w:type="gramStart"/>
      <w:r w:rsidRPr="006449F8">
        <w:rPr>
          <w:rFonts w:ascii="Times New Roman" w:hAnsi="Times New Roman" w:cs="Times New Roman"/>
          <w:sz w:val="24"/>
          <w:szCs w:val="24"/>
        </w:rPr>
        <w:t>Laporan keuangan dapat menggambarkan perkembangan bank tersebut selama periode tertentu.</w:t>
      </w:r>
      <w:proofErr w:type="gramEnd"/>
      <w:r w:rsidRPr="006449F8">
        <w:rPr>
          <w:rFonts w:ascii="Times New Roman" w:hAnsi="Times New Roman" w:cs="Times New Roman"/>
          <w:sz w:val="24"/>
          <w:szCs w:val="24"/>
        </w:rPr>
        <w:t xml:space="preserve"> </w:t>
      </w:r>
      <w:proofErr w:type="gramStart"/>
      <w:r w:rsidRPr="006449F8">
        <w:rPr>
          <w:rFonts w:ascii="Times New Roman" w:hAnsi="Times New Roman" w:cs="Times New Roman"/>
          <w:sz w:val="24"/>
          <w:szCs w:val="24"/>
        </w:rPr>
        <w:t>Dalam penelitian ini data yang diperole</w:t>
      </w:r>
      <w:r>
        <w:rPr>
          <w:rFonts w:ascii="Times New Roman" w:hAnsi="Times New Roman" w:cs="Times New Roman"/>
          <w:sz w:val="24"/>
          <w:szCs w:val="24"/>
        </w:rPr>
        <w:t>h adalah periode tahun 2005</w:t>
      </w:r>
      <w:r w:rsidRPr="006449F8">
        <w:rPr>
          <w:rFonts w:ascii="Times New Roman" w:hAnsi="Times New Roman" w:cs="Times New Roman"/>
          <w:sz w:val="24"/>
          <w:szCs w:val="24"/>
        </w:rPr>
        <w:t xml:space="preserve"> sampai dengan 2013.</w:t>
      </w:r>
      <w:proofErr w:type="gramEnd"/>
    </w:p>
    <w:p w:rsidR="00B760BF" w:rsidRDefault="00B760BF" w:rsidP="006449F8">
      <w:pPr>
        <w:spacing w:after="0" w:line="480" w:lineRule="auto"/>
        <w:ind w:firstLine="720"/>
        <w:jc w:val="both"/>
        <w:rPr>
          <w:rFonts w:ascii="Times New Roman" w:hAnsi="Times New Roman" w:cs="Times New Roman"/>
          <w:sz w:val="24"/>
          <w:szCs w:val="24"/>
        </w:rPr>
      </w:pPr>
      <w:r w:rsidRPr="00E62534">
        <w:rPr>
          <w:rFonts w:ascii="Times New Roman" w:hAnsi="Times New Roman" w:cs="Times New Roman"/>
          <w:sz w:val="24"/>
          <w:szCs w:val="24"/>
        </w:rPr>
        <w:lastRenderedPageBreak/>
        <w:t xml:space="preserve">Berikut ini gambaran perkembangan </w:t>
      </w:r>
      <w:r w:rsidR="00025A36" w:rsidRPr="00025A36">
        <w:rPr>
          <w:rFonts w:ascii="Times New Roman" w:hAnsi="Times New Roman" w:cs="Times New Roman"/>
          <w:i/>
          <w:sz w:val="24"/>
          <w:szCs w:val="24"/>
        </w:rPr>
        <w:t>Capital Adequacy Ratio</w:t>
      </w:r>
      <w:r w:rsidR="00657A06">
        <w:rPr>
          <w:rFonts w:ascii="Times New Roman" w:hAnsi="Times New Roman" w:cs="Times New Roman"/>
          <w:sz w:val="24"/>
          <w:szCs w:val="24"/>
        </w:rPr>
        <w:t xml:space="preserve"> (CAR) </w:t>
      </w:r>
      <w:r w:rsidR="00896F01">
        <w:rPr>
          <w:rFonts w:ascii="Times New Roman" w:hAnsi="Times New Roman" w:cs="Times New Roman"/>
          <w:sz w:val="24"/>
          <w:szCs w:val="24"/>
        </w:rPr>
        <w:t xml:space="preserve">PT. </w:t>
      </w:r>
      <w:r w:rsidR="00025A36">
        <w:rPr>
          <w:rFonts w:ascii="Times New Roman" w:hAnsi="Times New Roman" w:cs="Times New Roman"/>
          <w:sz w:val="24"/>
          <w:szCs w:val="24"/>
        </w:rPr>
        <w:t xml:space="preserve">Bank </w:t>
      </w:r>
      <w:r w:rsidR="00896F01">
        <w:rPr>
          <w:rFonts w:ascii="Times New Roman" w:hAnsi="Times New Roman" w:cs="Times New Roman"/>
          <w:sz w:val="24"/>
          <w:szCs w:val="24"/>
        </w:rPr>
        <w:t>Rakyat Indonesia (Persero), Tbk</w:t>
      </w:r>
      <w:r w:rsidRPr="00E62534">
        <w:rPr>
          <w:rFonts w:ascii="Times New Roman" w:hAnsi="Times New Roman" w:cs="Times New Roman"/>
          <w:sz w:val="24"/>
          <w:szCs w:val="24"/>
        </w:rPr>
        <w:t xml:space="preserve"> periode 200</w:t>
      </w:r>
      <w:r w:rsidR="00E00B08">
        <w:rPr>
          <w:rFonts w:ascii="Times New Roman" w:hAnsi="Times New Roman" w:cs="Times New Roman"/>
          <w:sz w:val="24"/>
          <w:szCs w:val="24"/>
        </w:rPr>
        <w:t>5-2013</w:t>
      </w:r>
      <w:r w:rsidRPr="00E62534">
        <w:rPr>
          <w:rFonts w:ascii="Times New Roman" w:hAnsi="Times New Roman" w:cs="Times New Roman"/>
          <w:sz w:val="24"/>
          <w:szCs w:val="24"/>
        </w:rPr>
        <w:t xml:space="preserve"> </w:t>
      </w:r>
      <w:r>
        <w:rPr>
          <w:rFonts w:ascii="Times New Roman" w:hAnsi="Times New Roman" w:cs="Times New Roman"/>
          <w:sz w:val="24"/>
          <w:szCs w:val="24"/>
        </w:rPr>
        <w:t>seperti terlihat pada T</w:t>
      </w:r>
      <w:r w:rsidR="00025A36">
        <w:rPr>
          <w:rFonts w:ascii="Times New Roman" w:hAnsi="Times New Roman" w:cs="Times New Roman"/>
          <w:sz w:val="24"/>
          <w:szCs w:val="24"/>
        </w:rPr>
        <w:t>abel berikut</w:t>
      </w:r>
      <w:r w:rsidRPr="00E62534">
        <w:rPr>
          <w:rFonts w:ascii="Times New Roman" w:hAnsi="Times New Roman" w:cs="Times New Roman"/>
          <w:sz w:val="24"/>
          <w:szCs w:val="24"/>
        </w:rPr>
        <w:t>:</w:t>
      </w:r>
    </w:p>
    <w:p w:rsidR="00683FC3" w:rsidRDefault="00683FC3" w:rsidP="000A30CF">
      <w:pPr>
        <w:spacing w:after="0" w:line="240" w:lineRule="auto"/>
        <w:jc w:val="both"/>
        <w:rPr>
          <w:rFonts w:ascii="Times New Roman" w:hAnsi="Times New Roman" w:cs="Times New Roman"/>
          <w:b/>
          <w:sz w:val="24"/>
          <w:szCs w:val="24"/>
        </w:rPr>
      </w:pPr>
    </w:p>
    <w:p w:rsidR="00025A36" w:rsidRDefault="00025A36" w:rsidP="00683FC3">
      <w:pPr>
        <w:spacing w:after="0" w:line="240" w:lineRule="auto"/>
        <w:ind w:left="2880" w:firstLine="720"/>
        <w:jc w:val="both"/>
        <w:rPr>
          <w:rFonts w:ascii="Times New Roman" w:hAnsi="Times New Roman" w:cs="Times New Roman"/>
          <w:b/>
          <w:sz w:val="24"/>
          <w:szCs w:val="24"/>
        </w:rPr>
      </w:pPr>
      <w:r w:rsidRPr="00025A36">
        <w:rPr>
          <w:rFonts w:ascii="Times New Roman" w:hAnsi="Times New Roman" w:cs="Times New Roman"/>
          <w:b/>
          <w:sz w:val="24"/>
          <w:szCs w:val="24"/>
        </w:rPr>
        <w:t>Tabel 4.1</w:t>
      </w:r>
    </w:p>
    <w:p w:rsidR="000A30CF" w:rsidRPr="00025A36" w:rsidRDefault="000A30CF" w:rsidP="00683FC3">
      <w:pPr>
        <w:spacing w:after="0" w:line="240" w:lineRule="auto"/>
        <w:ind w:left="2880" w:firstLine="720"/>
        <w:jc w:val="both"/>
        <w:rPr>
          <w:rFonts w:ascii="Times New Roman" w:hAnsi="Times New Roman" w:cs="Times New Roman"/>
          <w:b/>
          <w:sz w:val="24"/>
          <w:szCs w:val="24"/>
        </w:rPr>
      </w:pPr>
    </w:p>
    <w:p w:rsidR="00025A36" w:rsidRDefault="00025A36" w:rsidP="00025A36">
      <w:pPr>
        <w:spacing w:after="0" w:line="240" w:lineRule="auto"/>
        <w:ind w:right="191" w:firstLine="284"/>
        <w:jc w:val="center"/>
        <w:rPr>
          <w:rFonts w:ascii="Times New Roman" w:hAnsi="Times New Roman" w:cs="Times New Roman"/>
          <w:b/>
          <w:sz w:val="24"/>
          <w:szCs w:val="24"/>
        </w:rPr>
      </w:pPr>
      <w:r>
        <w:rPr>
          <w:rFonts w:ascii="Times New Roman" w:hAnsi="Times New Roman" w:cs="Times New Roman"/>
          <w:i/>
          <w:sz w:val="24"/>
          <w:szCs w:val="24"/>
        </w:rPr>
        <w:tab/>
      </w:r>
      <w:r w:rsidRPr="00951FF2">
        <w:rPr>
          <w:rFonts w:ascii="Times New Roman" w:hAnsi="Times New Roman" w:cs="Times New Roman"/>
          <w:b/>
          <w:sz w:val="24"/>
          <w:szCs w:val="24"/>
        </w:rPr>
        <w:t>Perk</w:t>
      </w:r>
      <w:r>
        <w:rPr>
          <w:rFonts w:ascii="Times New Roman" w:hAnsi="Times New Roman" w:cs="Times New Roman"/>
          <w:b/>
          <w:sz w:val="24"/>
          <w:szCs w:val="24"/>
        </w:rPr>
        <w:t xml:space="preserve">embangan </w:t>
      </w:r>
      <w:r w:rsidR="00A760D0" w:rsidRPr="00A760D0">
        <w:rPr>
          <w:rFonts w:ascii="Times New Roman" w:hAnsi="Times New Roman" w:cs="Times New Roman"/>
          <w:b/>
          <w:i/>
          <w:sz w:val="24"/>
          <w:szCs w:val="24"/>
        </w:rPr>
        <w:t>Capital Adequacy Ratio</w:t>
      </w:r>
      <w:r w:rsidR="00A760D0">
        <w:rPr>
          <w:rFonts w:ascii="Times New Roman" w:hAnsi="Times New Roman" w:cs="Times New Roman"/>
          <w:b/>
          <w:sz w:val="24"/>
          <w:szCs w:val="24"/>
        </w:rPr>
        <w:t xml:space="preserve"> (CAR) </w:t>
      </w:r>
      <w:r w:rsidRPr="00951FF2">
        <w:rPr>
          <w:rFonts w:ascii="Times New Roman" w:hAnsi="Times New Roman" w:cs="Times New Roman"/>
          <w:b/>
          <w:sz w:val="24"/>
          <w:szCs w:val="24"/>
          <w:lang w:val="id-ID"/>
        </w:rPr>
        <w:t>PT. Bank</w:t>
      </w:r>
      <w:r>
        <w:rPr>
          <w:rFonts w:ascii="Times New Roman" w:hAnsi="Times New Roman" w:cs="Times New Roman"/>
          <w:b/>
          <w:sz w:val="24"/>
          <w:szCs w:val="24"/>
        </w:rPr>
        <w:t xml:space="preserve"> Rakyat Indonesia (Persero)</w:t>
      </w:r>
      <w:r w:rsidRPr="00951FF2">
        <w:rPr>
          <w:rFonts w:ascii="Times New Roman" w:hAnsi="Times New Roman" w:cs="Times New Roman"/>
          <w:b/>
          <w:sz w:val="24"/>
          <w:szCs w:val="24"/>
          <w:lang w:val="id-ID"/>
        </w:rPr>
        <w:t xml:space="preserve"> Tbk</w:t>
      </w:r>
      <w:r>
        <w:rPr>
          <w:rFonts w:ascii="Times New Roman" w:hAnsi="Times New Roman" w:cs="Times New Roman"/>
          <w:b/>
          <w:sz w:val="24"/>
          <w:szCs w:val="24"/>
          <w:lang w:val="id-ID"/>
        </w:rPr>
        <w:t xml:space="preserve"> Periode 200</w:t>
      </w:r>
      <w:r>
        <w:rPr>
          <w:rFonts w:ascii="Times New Roman" w:hAnsi="Times New Roman" w:cs="Times New Roman"/>
          <w:b/>
          <w:sz w:val="24"/>
          <w:szCs w:val="24"/>
        </w:rPr>
        <w:t>5</w:t>
      </w:r>
      <w:r>
        <w:rPr>
          <w:rFonts w:ascii="Times New Roman" w:hAnsi="Times New Roman" w:cs="Times New Roman"/>
          <w:b/>
          <w:sz w:val="24"/>
          <w:szCs w:val="24"/>
          <w:lang w:val="id-ID"/>
        </w:rPr>
        <w:t>-201</w:t>
      </w:r>
      <w:r w:rsidR="00E00B08">
        <w:rPr>
          <w:rFonts w:ascii="Times New Roman" w:hAnsi="Times New Roman" w:cs="Times New Roman"/>
          <w:b/>
          <w:sz w:val="24"/>
          <w:szCs w:val="24"/>
        </w:rPr>
        <w:t>3</w:t>
      </w:r>
    </w:p>
    <w:p w:rsidR="00025A36" w:rsidRDefault="00025A36" w:rsidP="00025A36">
      <w:pPr>
        <w:spacing w:after="0" w:line="240" w:lineRule="auto"/>
        <w:ind w:right="191" w:firstLine="284"/>
        <w:jc w:val="center"/>
        <w:rPr>
          <w:rFonts w:ascii="Times New Roman" w:hAnsi="Times New Roman" w:cs="Times New Roman"/>
          <w:b/>
          <w:sz w:val="24"/>
          <w:szCs w:val="24"/>
        </w:rPr>
      </w:pPr>
    </w:p>
    <w:tbl>
      <w:tblPr>
        <w:tblStyle w:val="TableGrid"/>
        <w:tblW w:w="0" w:type="auto"/>
        <w:tblInd w:w="1384" w:type="dxa"/>
        <w:tblLook w:val="04A0" w:firstRow="1" w:lastRow="0" w:firstColumn="1" w:lastColumn="0" w:noHBand="0" w:noVBand="1"/>
      </w:tblPr>
      <w:tblGrid>
        <w:gridCol w:w="2051"/>
        <w:gridCol w:w="2140"/>
        <w:gridCol w:w="2088"/>
      </w:tblGrid>
      <w:tr w:rsidR="00025A36" w:rsidTr="00005CB8">
        <w:trPr>
          <w:trHeight w:val="656"/>
        </w:trPr>
        <w:tc>
          <w:tcPr>
            <w:tcW w:w="2051" w:type="dxa"/>
            <w:tcBorders>
              <w:right w:val="single" w:sz="4" w:space="0" w:color="auto"/>
            </w:tcBorders>
          </w:tcPr>
          <w:p w:rsidR="00025A36" w:rsidRDefault="00025A36" w:rsidP="00025A36">
            <w:pPr>
              <w:ind w:right="191"/>
              <w:jc w:val="center"/>
              <w:rPr>
                <w:rFonts w:ascii="Times New Roman" w:hAnsi="Times New Roman" w:cs="Times New Roman"/>
                <w:b/>
                <w:sz w:val="24"/>
                <w:szCs w:val="24"/>
              </w:rPr>
            </w:pPr>
            <w:r>
              <w:rPr>
                <w:rFonts w:ascii="Times New Roman" w:hAnsi="Times New Roman" w:cs="Times New Roman"/>
                <w:b/>
                <w:sz w:val="24"/>
                <w:szCs w:val="24"/>
              </w:rPr>
              <w:t>Tahun</w:t>
            </w:r>
          </w:p>
        </w:tc>
        <w:tc>
          <w:tcPr>
            <w:tcW w:w="2140" w:type="dxa"/>
            <w:tcBorders>
              <w:top w:val="single" w:sz="4" w:space="0" w:color="auto"/>
              <w:left w:val="single" w:sz="4" w:space="0" w:color="auto"/>
              <w:bottom w:val="single" w:sz="4" w:space="0" w:color="auto"/>
              <w:right w:val="single" w:sz="4" w:space="0" w:color="auto"/>
            </w:tcBorders>
          </w:tcPr>
          <w:p w:rsidR="00025A36" w:rsidRDefault="00A760D0" w:rsidP="00005CB8">
            <w:pPr>
              <w:ind w:right="191"/>
              <w:jc w:val="center"/>
              <w:rPr>
                <w:rFonts w:ascii="Times New Roman" w:hAnsi="Times New Roman" w:cs="Times New Roman"/>
                <w:b/>
                <w:sz w:val="24"/>
                <w:szCs w:val="24"/>
              </w:rPr>
            </w:pPr>
            <w:r>
              <w:rPr>
                <w:rFonts w:ascii="Times New Roman" w:hAnsi="Times New Roman" w:cs="Times New Roman"/>
                <w:b/>
                <w:sz w:val="24"/>
                <w:szCs w:val="24"/>
              </w:rPr>
              <w:t xml:space="preserve">CAR </w:t>
            </w:r>
            <w:r w:rsidR="006A77E7">
              <w:rPr>
                <w:rFonts w:ascii="Times New Roman" w:hAnsi="Times New Roman" w:cs="Times New Roman"/>
                <w:b/>
                <w:sz w:val="24"/>
                <w:szCs w:val="24"/>
              </w:rPr>
              <w:t xml:space="preserve">              </w:t>
            </w:r>
            <w:r>
              <w:rPr>
                <w:rFonts w:ascii="Times New Roman" w:hAnsi="Times New Roman" w:cs="Times New Roman"/>
                <w:b/>
                <w:sz w:val="24"/>
                <w:szCs w:val="24"/>
              </w:rPr>
              <w:t>(%)</w:t>
            </w:r>
          </w:p>
        </w:tc>
        <w:tc>
          <w:tcPr>
            <w:tcW w:w="2088" w:type="dxa"/>
            <w:tcBorders>
              <w:left w:val="single" w:sz="4" w:space="0" w:color="auto"/>
            </w:tcBorders>
          </w:tcPr>
          <w:p w:rsidR="00025A36" w:rsidRDefault="00AD38F5" w:rsidP="00005CB8">
            <w:pPr>
              <w:ind w:right="191"/>
              <w:jc w:val="center"/>
              <w:rPr>
                <w:rFonts w:ascii="Times New Roman" w:hAnsi="Times New Roman" w:cs="Times New Roman"/>
                <w:b/>
                <w:sz w:val="24"/>
                <w:szCs w:val="24"/>
              </w:rPr>
            </w:pPr>
            <w:r>
              <w:rPr>
                <w:rFonts w:ascii="Times New Roman" w:eastAsia="Times New Roman" w:hAnsi="Times New Roman" w:cs="Times New Roman"/>
                <w:b/>
                <w:bCs/>
                <w:sz w:val="24"/>
                <w:szCs w:val="24"/>
                <w:lang w:eastAsia="id-ID"/>
              </w:rPr>
              <w:t xml:space="preserve">  </w:t>
            </w:r>
            <w:r w:rsidR="006A77E7">
              <w:rPr>
                <w:rFonts w:ascii="Times New Roman" w:eastAsia="Times New Roman" w:hAnsi="Times New Roman" w:cs="Times New Roman"/>
                <w:b/>
                <w:bCs/>
                <w:sz w:val="24"/>
                <w:szCs w:val="24"/>
                <w:lang w:eastAsia="id-ID"/>
              </w:rPr>
              <w:t>P</w:t>
            </w:r>
            <w:r w:rsidR="00005CB8">
              <w:rPr>
                <w:rFonts w:ascii="Times New Roman" w:eastAsia="Times New Roman" w:hAnsi="Times New Roman" w:cs="Times New Roman"/>
                <w:b/>
                <w:bCs/>
                <w:sz w:val="24"/>
                <w:szCs w:val="24"/>
                <w:lang w:eastAsia="id-ID"/>
              </w:rPr>
              <w:t>erkembangan</w:t>
            </w:r>
            <w:r w:rsidR="006A77E7">
              <w:rPr>
                <w:rFonts w:ascii="Times New Roman" w:eastAsia="Times New Roman" w:hAnsi="Times New Roman" w:cs="Times New Roman"/>
                <w:b/>
                <w:bCs/>
                <w:sz w:val="24"/>
                <w:szCs w:val="24"/>
                <w:lang w:eastAsia="id-ID"/>
              </w:rPr>
              <w:t xml:space="preserve"> </w:t>
            </w:r>
            <w:r w:rsidR="00A760D0">
              <w:rPr>
                <w:rFonts w:ascii="Times New Roman" w:eastAsia="Times New Roman" w:hAnsi="Times New Roman" w:cs="Times New Roman"/>
                <w:b/>
                <w:bCs/>
                <w:sz w:val="24"/>
                <w:szCs w:val="24"/>
                <w:lang w:eastAsia="id-ID"/>
              </w:rPr>
              <w:t xml:space="preserve"> </w:t>
            </w:r>
            <w:r>
              <w:rPr>
                <w:rFonts w:ascii="Times New Roman" w:eastAsia="Times New Roman" w:hAnsi="Times New Roman" w:cs="Times New Roman"/>
                <w:b/>
                <w:bCs/>
                <w:sz w:val="24"/>
                <w:szCs w:val="24"/>
                <w:lang w:eastAsia="id-ID"/>
              </w:rPr>
              <w:t xml:space="preserve">    </w:t>
            </w:r>
            <w:r w:rsidR="00A760D0">
              <w:rPr>
                <w:rFonts w:ascii="Times New Roman" w:hAnsi="Times New Roman" w:cs="Times New Roman"/>
                <w:b/>
                <w:sz w:val="24"/>
                <w:szCs w:val="24"/>
              </w:rPr>
              <w:t>CAR (%)</w:t>
            </w:r>
          </w:p>
        </w:tc>
      </w:tr>
      <w:tr w:rsidR="00AD38F5" w:rsidRPr="006A77E7" w:rsidTr="00005CB8">
        <w:trPr>
          <w:trHeight w:val="328"/>
        </w:trPr>
        <w:tc>
          <w:tcPr>
            <w:tcW w:w="2051" w:type="dxa"/>
          </w:tcPr>
          <w:p w:rsidR="00AD38F5" w:rsidRPr="006A77E7" w:rsidRDefault="00AD38F5" w:rsidP="00025A36">
            <w:pPr>
              <w:ind w:right="191"/>
              <w:jc w:val="center"/>
              <w:rPr>
                <w:rFonts w:ascii="Times New Roman" w:hAnsi="Times New Roman" w:cs="Times New Roman"/>
                <w:sz w:val="24"/>
                <w:szCs w:val="24"/>
              </w:rPr>
            </w:pPr>
            <w:r w:rsidRPr="006A77E7">
              <w:rPr>
                <w:rFonts w:ascii="Times New Roman" w:hAnsi="Times New Roman" w:cs="Times New Roman"/>
                <w:sz w:val="24"/>
                <w:szCs w:val="24"/>
              </w:rPr>
              <w:t>2005</w:t>
            </w:r>
          </w:p>
        </w:tc>
        <w:tc>
          <w:tcPr>
            <w:tcW w:w="2140" w:type="dxa"/>
            <w:tcBorders>
              <w:top w:val="single" w:sz="4" w:space="0" w:color="auto"/>
            </w:tcBorders>
          </w:tcPr>
          <w:p w:rsidR="00AD38F5" w:rsidRPr="00224D4A" w:rsidRDefault="00AD38F5" w:rsidP="0033611B">
            <w:pPr>
              <w:jc w:val="center"/>
              <w:rPr>
                <w:rFonts w:ascii="Times New Roman" w:hAnsi="Times New Roman" w:cs="Times New Roman"/>
                <w:sz w:val="24"/>
                <w:szCs w:val="24"/>
              </w:rPr>
            </w:pPr>
            <w:r>
              <w:rPr>
                <w:rFonts w:ascii="Times New Roman" w:hAnsi="Times New Roman" w:cs="Times New Roman"/>
                <w:sz w:val="24"/>
                <w:szCs w:val="24"/>
              </w:rPr>
              <w:t>15.29</w:t>
            </w:r>
          </w:p>
        </w:tc>
        <w:tc>
          <w:tcPr>
            <w:tcW w:w="2088" w:type="dxa"/>
          </w:tcPr>
          <w:p w:rsidR="00AD38F5" w:rsidRPr="006A77E7" w:rsidRDefault="00AD38F5" w:rsidP="0033611B">
            <w:pPr>
              <w:ind w:right="191"/>
              <w:jc w:val="center"/>
              <w:rPr>
                <w:rFonts w:ascii="Times New Roman" w:hAnsi="Times New Roman" w:cs="Times New Roman"/>
                <w:sz w:val="24"/>
                <w:szCs w:val="24"/>
              </w:rPr>
            </w:pPr>
          </w:p>
        </w:tc>
      </w:tr>
      <w:tr w:rsidR="00AD38F5" w:rsidRPr="006A77E7" w:rsidTr="00005CB8">
        <w:trPr>
          <w:trHeight w:val="328"/>
        </w:trPr>
        <w:tc>
          <w:tcPr>
            <w:tcW w:w="2051" w:type="dxa"/>
          </w:tcPr>
          <w:p w:rsidR="00AD38F5" w:rsidRPr="006A77E7" w:rsidRDefault="00AD38F5" w:rsidP="00025A36">
            <w:pPr>
              <w:ind w:right="191"/>
              <w:jc w:val="center"/>
              <w:rPr>
                <w:rFonts w:ascii="Times New Roman" w:hAnsi="Times New Roman" w:cs="Times New Roman"/>
                <w:sz w:val="24"/>
                <w:szCs w:val="24"/>
              </w:rPr>
            </w:pPr>
            <w:r w:rsidRPr="006A77E7">
              <w:rPr>
                <w:rFonts w:ascii="Times New Roman" w:hAnsi="Times New Roman" w:cs="Times New Roman"/>
                <w:sz w:val="24"/>
                <w:szCs w:val="24"/>
              </w:rPr>
              <w:t>2006</w:t>
            </w:r>
          </w:p>
        </w:tc>
        <w:tc>
          <w:tcPr>
            <w:tcW w:w="2140" w:type="dxa"/>
          </w:tcPr>
          <w:p w:rsidR="00AD38F5" w:rsidRPr="00224D4A" w:rsidRDefault="00AD38F5" w:rsidP="0033611B">
            <w:pPr>
              <w:jc w:val="center"/>
              <w:rPr>
                <w:rFonts w:ascii="Times New Roman" w:hAnsi="Times New Roman" w:cs="Times New Roman"/>
                <w:sz w:val="24"/>
                <w:szCs w:val="24"/>
              </w:rPr>
            </w:pPr>
            <w:r>
              <w:rPr>
                <w:rFonts w:ascii="Times New Roman" w:hAnsi="Times New Roman" w:cs="Times New Roman"/>
                <w:sz w:val="24"/>
                <w:szCs w:val="24"/>
              </w:rPr>
              <w:t>18.82</w:t>
            </w:r>
          </w:p>
        </w:tc>
        <w:tc>
          <w:tcPr>
            <w:tcW w:w="2088" w:type="dxa"/>
          </w:tcPr>
          <w:p w:rsidR="00AD38F5" w:rsidRPr="006A77E7" w:rsidRDefault="00AD38F5" w:rsidP="0033611B">
            <w:pPr>
              <w:ind w:right="191"/>
              <w:jc w:val="center"/>
              <w:rPr>
                <w:rFonts w:ascii="Times New Roman" w:hAnsi="Times New Roman" w:cs="Times New Roman"/>
                <w:sz w:val="24"/>
                <w:szCs w:val="24"/>
              </w:rPr>
            </w:pPr>
            <w:r>
              <w:rPr>
                <w:rFonts w:ascii="Times New Roman" w:hAnsi="Times New Roman" w:cs="Times New Roman"/>
                <w:sz w:val="24"/>
                <w:szCs w:val="24"/>
              </w:rPr>
              <w:t>3.53</w:t>
            </w:r>
          </w:p>
        </w:tc>
      </w:tr>
      <w:tr w:rsidR="00AD38F5" w:rsidRPr="006A77E7" w:rsidTr="00005CB8">
        <w:trPr>
          <w:trHeight w:val="303"/>
        </w:trPr>
        <w:tc>
          <w:tcPr>
            <w:tcW w:w="2051" w:type="dxa"/>
          </w:tcPr>
          <w:p w:rsidR="00AD38F5" w:rsidRPr="006A77E7" w:rsidRDefault="00AD38F5" w:rsidP="00025A36">
            <w:pPr>
              <w:ind w:right="191"/>
              <w:jc w:val="center"/>
              <w:rPr>
                <w:rFonts w:ascii="Times New Roman" w:hAnsi="Times New Roman" w:cs="Times New Roman"/>
                <w:sz w:val="24"/>
                <w:szCs w:val="24"/>
              </w:rPr>
            </w:pPr>
            <w:r w:rsidRPr="006A77E7">
              <w:rPr>
                <w:rFonts w:ascii="Times New Roman" w:hAnsi="Times New Roman" w:cs="Times New Roman"/>
                <w:sz w:val="24"/>
                <w:szCs w:val="24"/>
              </w:rPr>
              <w:t>2007</w:t>
            </w:r>
          </w:p>
        </w:tc>
        <w:tc>
          <w:tcPr>
            <w:tcW w:w="2140" w:type="dxa"/>
          </w:tcPr>
          <w:p w:rsidR="00AD38F5" w:rsidRPr="00224D4A" w:rsidRDefault="00AD38F5" w:rsidP="0033611B">
            <w:pPr>
              <w:jc w:val="center"/>
              <w:rPr>
                <w:rFonts w:ascii="Times New Roman" w:hAnsi="Times New Roman" w:cs="Times New Roman"/>
                <w:sz w:val="24"/>
                <w:szCs w:val="24"/>
              </w:rPr>
            </w:pPr>
            <w:r>
              <w:rPr>
                <w:rFonts w:ascii="Times New Roman" w:hAnsi="Times New Roman" w:cs="Times New Roman"/>
                <w:sz w:val="24"/>
                <w:szCs w:val="24"/>
              </w:rPr>
              <w:t>15.84</w:t>
            </w:r>
          </w:p>
        </w:tc>
        <w:tc>
          <w:tcPr>
            <w:tcW w:w="2088" w:type="dxa"/>
          </w:tcPr>
          <w:p w:rsidR="00AD38F5" w:rsidRPr="006A77E7" w:rsidRDefault="00AD38F5" w:rsidP="0033611B">
            <w:pPr>
              <w:ind w:right="191"/>
              <w:jc w:val="center"/>
              <w:rPr>
                <w:rFonts w:ascii="Times New Roman" w:hAnsi="Times New Roman" w:cs="Times New Roman"/>
                <w:sz w:val="24"/>
                <w:szCs w:val="24"/>
              </w:rPr>
            </w:pPr>
            <w:r>
              <w:rPr>
                <w:rFonts w:ascii="Times New Roman" w:hAnsi="Times New Roman" w:cs="Times New Roman"/>
                <w:sz w:val="24"/>
                <w:szCs w:val="24"/>
              </w:rPr>
              <w:t>(2.98)</w:t>
            </w:r>
          </w:p>
        </w:tc>
      </w:tr>
      <w:tr w:rsidR="00AD38F5" w:rsidRPr="006A77E7" w:rsidTr="00005CB8">
        <w:trPr>
          <w:trHeight w:val="328"/>
        </w:trPr>
        <w:tc>
          <w:tcPr>
            <w:tcW w:w="2051" w:type="dxa"/>
          </w:tcPr>
          <w:p w:rsidR="00AD38F5" w:rsidRPr="006A77E7" w:rsidRDefault="00AD38F5" w:rsidP="00025A36">
            <w:pPr>
              <w:ind w:right="191"/>
              <w:jc w:val="center"/>
              <w:rPr>
                <w:rFonts w:ascii="Times New Roman" w:hAnsi="Times New Roman" w:cs="Times New Roman"/>
                <w:sz w:val="24"/>
                <w:szCs w:val="24"/>
              </w:rPr>
            </w:pPr>
            <w:r w:rsidRPr="006A77E7">
              <w:rPr>
                <w:rFonts w:ascii="Times New Roman" w:hAnsi="Times New Roman" w:cs="Times New Roman"/>
                <w:sz w:val="24"/>
                <w:szCs w:val="24"/>
              </w:rPr>
              <w:t>2008</w:t>
            </w:r>
          </w:p>
        </w:tc>
        <w:tc>
          <w:tcPr>
            <w:tcW w:w="2140" w:type="dxa"/>
          </w:tcPr>
          <w:p w:rsidR="00AD38F5" w:rsidRPr="00224D4A" w:rsidRDefault="00AD38F5" w:rsidP="0033611B">
            <w:pPr>
              <w:jc w:val="center"/>
              <w:rPr>
                <w:rFonts w:ascii="Times New Roman" w:hAnsi="Times New Roman" w:cs="Times New Roman"/>
                <w:sz w:val="24"/>
                <w:szCs w:val="24"/>
              </w:rPr>
            </w:pPr>
            <w:r>
              <w:rPr>
                <w:rFonts w:ascii="Times New Roman" w:hAnsi="Times New Roman" w:cs="Times New Roman"/>
                <w:sz w:val="24"/>
                <w:szCs w:val="24"/>
              </w:rPr>
              <w:t>13.18</w:t>
            </w:r>
          </w:p>
        </w:tc>
        <w:tc>
          <w:tcPr>
            <w:tcW w:w="2088" w:type="dxa"/>
          </w:tcPr>
          <w:p w:rsidR="00AD38F5" w:rsidRPr="006A77E7" w:rsidRDefault="00AD38F5" w:rsidP="0033611B">
            <w:pPr>
              <w:ind w:right="191"/>
              <w:jc w:val="center"/>
              <w:rPr>
                <w:rFonts w:ascii="Times New Roman" w:hAnsi="Times New Roman" w:cs="Times New Roman"/>
                <w:sz w:val="24"/>
                <w:szCs w:val="24"/>
              </w:rPr>
            </w:pPr>
            <w:r>
              <w:rPr>
                <w:rFonts w:ascii="Times New Roman" w:hAnsi="Times New Roman" w:cs="Times New Roman"/>
                <w:sz w:val="24"/>
                <w:szCs w:val="24"/>
              </w:rPr>
              <w:t>(2.66)</w:t>
            </w:r>
          </w:p>
        </w:tc>
      </w:tr>
      <w:tr w:rsidR="00AD38F5" w:rsidRPr="006A77E7" w:rsidTr="00005CB8">
        <w:trPr>
          <w:trHeight w:val="303"/>
        </w:trPr>
        <w:tc>
          <w:tcPr>
            <w:tcW w:w="2051" w:type="dxa"/>
          </w:tcPr>
          <w:p w:rsidR="00AD38F5" w:rsidRPr="006A77E7" w:rsidRDefault="00AD38F5" w:rsidP="00025A36">
            <w:pPr>
              <w:ind w:right="191"/>
              <w:jc w:val="center"/>
              <w:rPr>
                <w:rFonts w:ascii="Times New Roman" w:hAnsi="Times New Roman" w:cs="Times New Roman"/>
                <w:sz w:val="24"/>
                <w:szCs w:val="24"/>
              </w:rPr>
            </w:pPr>
            <w:r w:rsidRPr="006A77E7">
              <w:rPr>
                <w:rFonts w:ascii="Times New Roman" w:hAnsi="Times New Roman" w:cs="Times New Roman"/>
                <w:sz w:val="24"/>
                <w:szCs w:val="24"/>
              </w:rPr>
              <w:t>200</w:t>
            </w:r>
            <w:r>
              <w:rPr>
                <w:rFonts w:ascii="Times New Roman" w:hAnsi="Times New Roman" w:cs="Times New Roman"/>
                <w:sz w:val="24"/>
                <w:szCs w:val="24"/>
              </w:rPr>
              <w:t>9</w:t>
            </w:r>
          </w:p>
        </w:tc>
        <w:tc>
          <w:tcPr>
            <w:tcW w:w="2140" w:type="dxa"/>
          </w:tcPr>
          <w:p w:rsidR="00AD38F5" w:rsidRPr="00224D4A" w:rsidRDefault="00AD38F5" w:rsidP="0033611B">
            <w:pPr>
              <w:jc w:val="center"/>
              <w:rPr>
                <w:rFonts w:ascii="Times New Roman" w:hAnsi="Times New Roman" w:cs="Times New Roman"/>
                <w:sz w:val="24"/>
                <w:szCs w:val="24"/>
              </w:rPr>
            </w:pPr>
            <w:r>
              <w:rPr>
                <w:rFonts w:ascii="Times New Roman" w:hAnsi="Times New Roman" w:cs="Times New Roman"/>
                <w:sz w:val="24"/>
                <w:szCs w:val="24"/>
              </w:rPr>
              <w:t>13.</w:t>
            </w:r>
            <w:r w:rsidRPr="00224D4A">
              <w:rPr>
                <w:rFonts w:ascii="Times New Roman" w:hAnsi="Times New Roman" w:cs="Times New Roman"/>
                <w:sz w:val="24"/>
                <w:szCs w:val="24"/>
              </w:rPr>
              <w:t>20</w:t>
            </w:r>
          </w:p>
        </w:tc>
        <w:tc>
          <w:tcPr>
            <w:tcW w:w="2088" w:type="dxa"/>
          </w:tcPr>
          <w:p w:rsidR="00AD38F5" w:rsidRPr="006A77E7" w:rsidRDefault="00AD38F5" w:rsidP="0033611B">
            <w:pPr>
              <w:ind w:right="191"/>
              <w:jc w:val="center"/>
              <w:rPr>
                <w:rFonts w:ascii="Times New Roman" w:hAnsi="Times New Roman" w:cs="Times New Roman"/>
                <w:sz w:val="24"/>
                <w:szCs w:val="24"/>
              </w:rPr>
            </w:pPr>
            <w:r>
              <w:rPr>
                <w:rFonts w:ascii="Times New Roman" w:hAnsi="Times New Roman" w:cs="Times New Roman"/>
                <w:sz w:val="24"/>
                <w:szCs w:val="24"/>
              </w:rPr>
              <w:t>0.02</w:t>
            </w:r>
          </w:p>
        </w:tc>
      </w:tr>
      <w:tr w:rsidR="00AD38F5" w:rsidRPr="006A77E7" w:rsidTr="00005CB8">
        <w:trPr>
          <w:trHeight w:val="328"/>
        </w:trPr>
        <w:tc>
          <w:tcPr>
            <w:tcW w:w="2051" w:type="dxa"/>
          </w:tcPr>
          <w:p w:rsidR="00AD38F5" w:rsidRPr="006A77E7" w:rsidRDefault="00AD38F5" w:rsidP="00025A36">
            <w:pPr>
              <w:ind w:right="191"/>
              <w:jc w:val="center"/>
              <w:rPr>
                <w:rFonts w:ascii="Times New Roman" w:hAnsi="Times New Roman" w:cs="Times New Roman"/>
                <w:sz w:val="24"/>
                <w:szCs w:val="24"/>
              </w:rPr>
            </w:pPr>
            <w:r w:rsidRPr="006A77E7">
              <w:rPr>
                <w:rFonts w:ascii="Times New Roman" w:hAnsi="Times New Roman" w:cs="Times New Roman"/>
                <w:sz w:val="24"/>
                <w:szCs w:val="24"/>
              </w:rPr>
              <w:t>2010</w:t>
            </w:r>
          </w:p>
        </w:tc>
        <w:tc>
          <w:tcPr>
            <w:tcW w:w="2140" w:type="dxa"/>
          </w:tcPr>
          <w:p w:rsidR="00AD38F5" w:rsidRPr="00224D4A" w:rsidRDefault="00AD38F5" w:rsidP="0033611B">
            <w:pPr>
              <w:jc w:val="center"/>
              <w:rPr>
                <w:rFonts w:ascii="Times New Roman" w:hAnsi="Times New Roman" w:cs="Times New Roman"/>
                <w:sz w:val="24"/>
                <w:szCs w:val="24"/>
              </w:rPr>
            </w:pPr>
            <w:r>
              <w:rPr>
                <w:rFonts w:ascii="Times New Roman" w:hAnsi="Times New Roman" w:cs="Times New Roman"/>
                <w:sz w:val="24"/>
                <w:szCs w:val="24"/>
              </w:rPr>
              <w:t>13.</w:t>
            </w:r>
            <w:r w:rsidRPr="00224D4A">
              <w:rPr>
                <w:rFonts w:ascii="Times New Roman" w:hAnsi="Times New Roman" w:cs="Times New Roman"/>
                <w:sz w:val="24"/>
                <w:szCs w:val="24"/>
              </w:rPr>
              <w:t>76</w:t>
            </w:r>
          </w:p>
        </w:tc>
        <w:tc>
          <w:tcPr>
            <w:tcW w:w="2088" w:type="dxa"/>
          </w:tcPr>
          <w:p w:rsidR="00AD38F5" w:rsidRPr="006A77E7" w:rsidRDefault="00AD38F5" w:rsidP="0033611B">
            <w:pPr>
              <w:ind w:right="191"/>
              <w:jc w:val="center"/>
              <w:rPr>
                <w:rFonts w:ascii="Times New Roman" w:hAnsi="Times New Roman" w:cs="Times New Roman"/>
                <w:sz w:val="24"/>
                <w:szCs w:val="24"/>
              </w:rPr>
            </w:pPr>
            <w:r>
              <w:rPr>
                <w:rFonts w:ascii="Times New Roman" w:hAnsi="Times New Roman" w:cs="Times New Roman"/>
                <w:sz w:val="24"/>
                <w:szCs w:val="24"/>
              </w:rPr>
              <w:t>0.56</w:t>
            </w:r>
          </w:p>
        </w:tc>
      </w:tr>
      <w:tr w:rsidR="00AD38F5" w:rsidRPr="006A77E7" w:rsidTr="00005CB8">
        <w:trPr>
          <w:trHeight w:val="328"/>
        </w:trPr>
        <w:tc>
          <w:tcPr>
            <w:tcW w:w="2051" w:type="dxa"/>
          </w:tcPr>
          <w:p w:rsidR="00AD38F5" w:rsidRPr="006A77E7" w:rsidRDefault="00AD38F5" w:rsidP="00025A36">
            <w:pPr>
              <w:ind w:right="191"/>
              <w:jc w:val="center"/>
              <w:rPr>
                <w:rFonts w:ascii="Times New Roman" w:hAnsi="Times New Roman" w:cs="Times New Roman"/>
                <w:sz w:val="24"/>
                <w:szCs w:val="24"/>
              </w:rPr>
            </w:pPr>
            <w:r w:rsidRPr="006A77E7">
              <w:rPr>
                <w:rFonts w:ascii="Times New Roman" w:hAnsi="Times New Roman" w:cs="Times New Roman"/>
                <w:sz w:val="24"/>
                <w:szCs w:val="24"/>
              </w:rPr>
              <w:t>2011</w:t>
            </w:r>
          </w:p>
        </w:tc>
        <w:tc>
          <w:tcPr>
            <w:tcW w:w="2140" w:type="dxa"/>
          </w:tcPr>
          <w:p w:rsidR="00AD38F5" w:rsidRPr="00224D4A" w:rsidRDefault="00AD38F5" w:rsidP="0033611B">
            <w:pPr>
              <w:jc w:val="center"/>
              <w:rPr>
                <w:rFonts w:ascii="Times New Roman" w:hAnsi="Times New Roman" w:cs="Times New Roman"/>
                <w:sz w:val="24"/>
                <w:szCs w:val="24"/>
              </w:rPr>
            </w:pPr>
            <w:r>
              <w:rPr>
                <w:rFonts w:ascii="Times New Roman" w:hAnsi="Times New Roman" w:cs="Times New Roman"/>
                <w:sz w:val="24"/>
                <w:szCs w:val="24"/>
              </w:rPr>
              <w:t>14.</w:t>
            </w:r>
            <w:r w:rsidRPr="00224D4A">
              <w:rPr>
                <w:rFonts w:ascii="Times New Roman" w:hAnsi="Times New Roman" w:cs="Times New Roman"/>
                <w:sz w:val="24"/>
                <w:szCs w:val="24"/>
              </w:rPr>
              <w:t>96</w:t>
            </w:r>
          </w:p>
        </w:tc>
        <w:tc>
          <w:tcPr>
            <w:tcW w:w="2088" w:type="dxa"/>
          </w:tcPr>
          <w:p w:rsidR="00AD38F5" w:rsidRPr="006A77E7" w:rsidRDefault="00AD38F5" w:rsidP="0033611B">
            <w:pPr>
              <w:ind w:right="191"/>
              <w:jc w:val="center"/>
              <w:rPr>
                <w:rFonts w:ascii="Times New Roman" w:hAnsi="Times New Roman" w:cs="Times New Roman"/>
                <w:sz w:val="24"/>
                <w:szCs w:val="24"/>
              </w:rPr>
            </w:pPr>
            <w:r>
              <w:rPr>
                <w:rFonts w:ascii="Times New Roman" w:hAnsi="Times New Roman" w:cs="Times New Roman"/>
                <w:sz w:val="24"/>
                <w:szCs w:val="24"/>
              </w:rPr>
              <w:t>1.20</w:t>
            </w:r>
          </w:p>
        </w:tc>
      </w:tr>
      <w:tr w:rsidR="00AD38F5" w:rsidRPr="006A77E7" w:rsidTr="00005CB8">
        <w:trPr>
          <w:trHeight w:val="328"/>
        </w:trPr>
        <w:tc>
          <w:tcPr>
            <w:tcW w:w="2051" w:type="dxa"/>
          </w:tcPr>
          <w:p w:rsidR="00AD38F5" w:rsidRPr="006A77E7" w:rsidRDefault="00AD38F5" w:rsidP="00025A36">
            <w:pPr>
              <w:ind w:right="191"/>
              <w:jc w:val="center"/>
              <w:rPr>
                <w:rFonts w:ascii="Times New Roman" w:hAnsi="Times New Roman" w:cs="Times New Roman"/>
                <w:sz w:val="24"/>
                <w:szCs w:val="24"/>
              </w:rPr>
            </w:pPr>
            <w:r>
              <w:rPr>
                <w:rFonts w:ascii="Times New Roman" w:hAnsi="Times New Roman" w:cs="Times New Roman"/>
                <w:sz w:val="24"/>
                <w:szCs w:val="24"/>
              </w:rPr>
              <w:t>2012</w:t>
            </w:r>
          </w:p>
        </w:tc>
        <w:tc>
          <w:tcPr>
            <w:tcW w:w="2140" w:type="dxa"/>
          </w:tcPr>
          <w:p w:rsidR="00AD38F5" w:rsidRPr="00224D4A" w:rsidRDefault="00AD38F5" w:rsidP="0033611B">
            <w:pPr>
              <w:jc w:val="center"/>
              <w:rPr>
                <w:rFonts w:ascii="Times New Roman" w:hAnsi="Times New Roman" w:cs="Times New Roman"/>
                <w:sz w:val="24"/>
                <w:szCs w:val="24"/>
              </w:rPr>
            </w:pPr>
            <w:r>
              <w:rPr>
                <w:rFonts w:ascii="Times New Roman" w:hAnsi="Times New Roman" w:cs="Times New Roman"/>
                <w:sz w:val="24"/>
                <w:szCs w:val="24"/>
              </w:rPr>
              <w:t>16.</w:t>
            </w:r>
            <w:r w:rsidRPr="00224D4A">
              <w:rPr>
                <w:rFonts w:ascii="Times New Roman" w:hAnsi="Times New Roman" w:cs="Times New Roman"/>
                <w:sz w:val="24"/>
                <w:szCs w:val="24"/>
              </w:rPr>
              <w:t>95</w:t>
            </w:r>
          </w:p>
        </w:tc>
        <w:tc>
          <w:tcPr>
            <w:tcW w:w="2088" w:type="dxa"/>
          </w:tcPr>
          <w:p w:rsidR="00AD38F5" w:rsidRPr="006A77E7" w:rsidRDefault="00AD38F5" w:rsidP="0033611B">
            <w:pPr>
              <w:ind w:right="191"/>
              <w:jc w:val="center"/>
              <w:rPr>
                <w:rFonts w:ascii="Times New Roman" w:hAnsi="Times New Roman" w:cs="Times New Roman"/>
                <w:sz w:val="24"/>
                <w:szCs w:val="24"/>
              </w:rPr>
            </w:pPr>
            <w:r>
              <w:rPr>
                <w:rFonts w:ascii="Times New Roman" w:hAnsi="Times New Roman" w:cs="Times New Roman"/>
                <w:sz w:val="24"/>
                <w:szCs w:val="24"/>
              </w:rPr>
              <w:t>1.99</w:t>
            </w:r>
          </w:p>
        </w:tc>
      </w:tr>
      <w:tr w:rsidR="00AD38F5" w:rsidRPr="006A77E7" w:rsidTr="00005CB8">
        <w:trPr>
          <w:trHeight w:val="328"/>
        </w:trPr>
        <w:tc>
          <w:tcPr>
            <w:tcW w:w="2051" w:type="dxa"/>
          </w:tcPr>
          <w:p w:rsidR="00AD38F5" w:rsidRPr="006A77E7" w:rsidRDefault="00AD38F5" w:rsidP="00025A36">
            <w:pPr>
              <w:ind w:right="191"/>
              <w:jc w:val="center"/>
              <w:rPr>
                <w:rFonts w:ascii="Times New Roman" w:hAnsi="Times New Roman" w:cs="Times New Roman"/>
                <w:sz w:val="24"/>
                <w:szCs w:val="24"/>
              </w:rPr>
            </w:pPr>
            <w:r>
              <w:rPr>
                <w:rFonts w:ascii="Times New Roman" w:hAnsi="Times New Roman" w:cs="Times New Roman"/>
                <w:sz w:val="24"/>
                <w:szCs w:val="24"/>
              </w:rPr>
              <w:t>2013</w:t>
            </w:r>
          </w:p>
        </w:tc>
        <w:tc>
          <w:tcPr>
            <w:tcW w:w="2140" w:type="dxa"/>
          </w:tcPr>
          <w:p w:rsidR="00AD38F5" w:rsidRPr="00224D4A" w:rsidRDefault="00AD38F5" w:rsidP="0033611B">
            <w:pPr>
              <w:jc w:val="center"/>
              <w:rPr>
                <w:rFonts w:ascii="Times New Roman" w:hAnsi="Times New Roman" w:cs="Times New Roman"/>
                <w:sz w:val="24"/>
                <w:szCs w:val="24"/>
              </w:rPr>
            </w:pPr>
            <w:r>
              <w:rPr>
                <w:rFonts w:ascii="Times New Roman" w:hAnsi="Times New Roman" w:cs="Times New Roman"/>
                <w:sz w:val="24"/>
                <w:szCs w:val="24"/>
              </w:rPr>
              <w:t>16.</w:t>
            </w:r>
            <w:r w:rsidRPr="00224D4A">
              <w:rPr>
                <w:rFonts w:ascii="Times New Roman" w:hAnsi="Times New Roman" w:cs="Times New Roman"/>
                <w:sz w:val="24"/>
                <w:szCs w:val="24"/>
              </w:rPr>
              <w:t>99</w:t>
            </w:r>
          </w:p>
        </w:tc>
        <w:tc>
          <w:tcPr>
            <w:tcW w:w="2088" w:type="dxa"/>
          </w:tcPr>
          <w:p w:rsidR="00AD38F5" w:rsidRPr="006A77E7" w:rsidRDefault="00AD38F5" w:rsidP="0033611B">
            <w:pPr>
              <w:ind w:right="191"/>
              <w:jc w:val="center"/>
              <w:rPr>
                <w:rFonts w:ascii="Times New Roman" w:hAnsi="Times New Roman" w:cs="Times New Roman"/>
                <w:sz w:val="24"/>
                <w:szCs w:val="24"/>
              </w:rPr>
            </w:pPr>
            <w:r>
              <w:rPr>
                <w:rFonts w:ascii="Times New Roman" w:hAnsi="Times New Roman" w:cs="Times New Roman"/>
                <w:sz w:val="24"/>
                <w:szCs w:val="24"/>
              </w:rPr>
              <w:t>0.04</w:t>
            </w:r>
          </w:p>
        </w:tc>
      </w:tr>
      <w:tr w:rsidR="00AD38F5" w:rsidRPr="006A77E7" w:rsidTr="00005CB8">
        <w:trPr>
          <w:trHeight w:val="328"/>
        </w:trPr>
        <w:tc>
          <w:tcPr>
            <w:tcW w:w="2051" w:type="dxa"/>
          </w:tcPr>
          <w:p w:rsidR="00AD38F5" w:rsidRPr="008D256D" w:rsidRDefault="00AD38F5" w:rsidP="00025A36">
            <w:pPr>
              <w:ind w:right="191"/>
              <w:jc w:val="center"/>
              <w:rPr>
                <w:rFonts w:ascii="Times New Roman" w:hAnsi="Times New Roman" w:cs="Times New Roman"/>
                <w:b/>
                <w:sz w:val="24"/>
                <w:szCs w:val="24"/>
              </w:rPr>
            </w:pPr>
            <w:r w:rsidRPr="008D256D">
              <w:rPr>
                <w:rFonts w:ascii="Times New Roman" w:hAnsi="Times New Roman" w:cs="Times New Roman"/>
                <w:b/>
                <w:sz w:val="24"/>
                <w:szCs w:val="24"/>
              </w:rPr>
              <w:t>Rata-rata</w:t>
            </w:r>
          </w:p>
        </w:tc>
        <w:tc>
          <w:tcPr>
            <w:tcW w:w="2140" w:type="dxa"/>
          </w:tcPr>
          <w:p w:rsidR="00AD38F5" w:rsidRPr="008D256D" w:rsidRDefault="00AD38F5" w:rsidP="0033611B">
            <w:pPr>
              <w:ind w:right="191"/>
              <w:jc w:val="center"/>
              <w:rPr>
                <w:rFonts w:ascii="Times New Roman" w:hAnsi="Times New Roman" w:cs="Times New Roman"/>
                <w:b/>
                <w:sz w:val="24"/>
                <w:szCs w:val="24"/>
              </w:rPr>
            </w:pPr>
            <w:r>
              <w:rPr>
                <w:rFonts w:ascii="Times New Roman" w:hAnsi="Times New Roman" w:cs="Times New Roman"/>
                <w:b/>
                <w:sz w:val="24"/>
                <w:szCs w:val="24"/>
              </w:rPr>
              <w:t xml:space="preserve">  15.46</w:t>
            </w:r>
          </w:p>
        </w:tc>
        <w:tc>
          <w:tcPr>
            <w:tcW w:w="2088" w:type="dxa"/>
          </w:tcPr>
          <w:p w:rsidR="00AD38F5" w:rsidRPr="008D256D" w:rsidRDefault="00AD38F5" w:rsidP="0033611B">
            <w:pPr>
              <w:ind w:right="191"/>
              <w:jc w:val="center"/>
              <w:rPr>
                <w:rFonts w:ascii="Times New Roman" w:hAnsi="Times New Roman" w:cs="Times New Roman"/>
                <w:b/>
                <w:sz w:val="24"/>
                <w:szCs w:val="24"/>
              </w:rPr>
            </w:pPr>
            <w:r w:rsidRPr="008D256D">
              <w:rPr>
                <w:rFonts w:ascii="Times New Roman" w:hAnsi="Times New Roman" w:cs="Times New Roman"/>
                <w:b/>
                <w:sz w:val="24"/>
                <w:szCs w:val="24"/>
              </w:rPr>
              <w:t>1.</w:t>
            </w:r>
            <w:r>
              <w:rPr>
                <w:rFonts w:ascii="Times New Roman" w:hAnsi="Times New Roman" w:cs="Times New Roman"/>
                <w:b/>
                <w:sz w:val="24"/>
                <w:szCs w:val="24"/>
              </w:rPr>
              <w:t>70</w:t>
            </w:r>
          </w:p>
        </w:tc>
      </w:tr>
      <w:tr w:rsidR="00AD38F5" w:rsidRPr="006A77E7" w:rsidTr="00005CB8">
        <w:trPr>
          <w:trHeight w:val="328"/>
        </w:trPr>
        <w:tc>
          <w:tcPr>
            <w:tcW w:w="2051" w:type="dxa"/>
          </w:tcPr>
          <w:p w:rsidR="00AD38F5" w:rsidRPr="008D256D" w:rsidRDefault="00AD38F5" w:rsidP="00025A36">
            <w:pPr>
              <w:ind w:right="191"/>
              <w:jc w:val="center"/>
              <w:rPr>
                <w:rFonts w:ascii="Times New Roman" w:hAnsi="Times New Roman" w:cs="Times New Roman"/>
                <w:b/>
                <w:sz w:val="24"/>
                <w:szCs w:val="24"/>
              </w:rPr>
            </w:pPr>
            <w:r w:rsidRPr="008D256D">
              <w:rPr>
                <w:rFonts w:ascii="Times New Roman" w:hAnsi="Times New Roman" w:cs="Times New Roman"/>
                <w:b/>
                <w:sz w:val="24"/>
                <w:szCs w:val="24"/>
              </w:rPr>
              <w:t>Tertinggi</w:t>
            </w:r>
          </w:p>
        </w:tc>
        <w:tc>
          <w:tcPr>
            <w:tcW w:w="4228" w:type="dxa"/>
            <w:gridSpan w:val="2"/>
          </w:tcPr>
          <w:p w:rsidR="00AD38F5" w:rsidRPr="008D256D" w:rsidRDefault="00AD38F5" w:rsidP="0033611B">
            <w:pPr>
              <w:tabs>
                <w:tab w:val="center" w:pos="2110"/>
                <w:tab w:val="left" w:pos="2966"/>
              </w:tabs>
              <w:ind w:right="191"/>
              <w:rPr>
                <w:rFonts w:ascii="Times New Roman" w:hAnsi="Times New Roman" w:cs="Times New Roman"/>
                <w:b/>
                <w:sz w:val="24"/>
                <w:szCs w:val="24"/>
              </w:rPr>
            </w:pPr>
            <w:r>
              <w:rPr>
                <w:rFonts w:ascii="Times New Roman" w:hAnsi="Times New Roman" w:cs="Times New Roman"/>
                <w:b/>
                <w:sz w:val="24"/>
                <w:szCs w:val="24"/>
              </w:rPr>
              <w:tab/>
            </w:r>
            <w:r w:rsidRPr="008D256D">
              <w:rPr>
                <w:rFonts w:ascii="Times New Roman" w:hAnsi="Times New Roman" w:cs="Times New Roman"/>
                <w:b/>
                <w:sz w:val="24"/>
                <w:szCs w:val="24"/>
              </w:rPr>
              <w:t>1</w:t>
            </w:r>
            <w:r>
              <w:rPr>
                <w:rFonts w:ascii="Times New Roman" w:hAnsi="Times New Roman" w:cs="Times New Roman"/>
                <w:b/>
                <w:sz w:val="24"/>
                <w:szCs w:val="24"/>
              </w:rPr>
              <w:t>8.84</w:t>
            </w:r>
          </w:p>
        </w:tc>
      </w:tr>
      <w:tr w:rsidR="00AD38F5" w:rsidRPr="006A77E7" w:rsidTr="00005CB8">
        <w:trPr>
          <w:trHeight w:val="353"/>
        </w:trPr>
        <w:tc>
          <w:tcPr>
            <w:tcW w:w="2051" w:type="dxa"/>
          </w:tcPr>
          <w:p w:rsidR="00AD38F5" w:rsidRPr="008D256D" w:rsidRDefault="00AD38F5" w:rsidP="00025A36">
            <w:pPr>
              <w:ind w:right="191"/>
              <w:jc w:val="center"/>
              <w:rPr>
                <w:rFonts w:ascii="Times New Roman" w:hAnsi="Times New Roman" w:cs="Times New Roman"/>
                <w:b/>
                <w:sz w:val="24"/>
                <w:szCs w:val="24"/>
              </w:rPr>
            </w:pPr>
            <w:r w:rsidRPr="008D256D">
              <w:rPr>
                <w:rFonts w:ascii="Times New Roman" w:hAnsi="Times New Roman" w:cs="Times New Roman"/>
                <w:b/>
                <w:sz w:val="24"/>
                <w:szCs w:val="24"/>
              </w:rPr>
              <w:t>Terendah</w:t>
            </w:r>
          </w:p>
        </w:tc>
        <w:tc>
          <w:tcPr>
            <w:tcW w:w="4228" w:type="dxa"/>
            <w:gridSpan w:val="2"/>
          </w:tcPr>
          <w:p w:rsidR="00AD38F5" w:rsidRPr="008D256D" w:rsidRDefault="00AD38F5" w:rsidP="0033611B">
            <w:pPr>
              <w:ind w:right="191"/>
              <w:jc w:val="center"/>
              <w:rPr>
                <w:rFonts w:ascii="Times New Roman" w:hAnsi="Times New Roman" w:cs="Times New Roman"/>
                <w:b/>
                <w:sz w:val="24"/>
                <w:szCs w:val="24"/>
              </w:rPr>
            </w:pPr>
            <w:r>
              <w:rPr>
                <w:rFonts w:ascii="Times New Roman" w:hAnsi="Times New Roman" w:cs="Times New Roman"/>
                <w:b/>
                <w:sz w:val="24"/>
                <w:szCs w:val="24"/>
              </w:rPr>
              <w:t xml:space="preserve">      </w:t>
            </w:r>
            <w:r w:rsidRPr="008D256D">
              <w:rPr>
                <w:rFonts w:ascii="Times New Roman" w:hAnsi="Times New Roman" w:cs="Times New Roman"/>
                <w:b/>
                <w:sz w:val="24"/>
                <w:szCs w:val="24"/>
              </w:rPr>
              <w:t>13.</w:t>
            </w:r>
            <w:r>
              <w:rPr>
                <w:rFonts w:ascii="Times New Roman" w:hAnsi="Times New Roman" w:cs="Times New Roman"/>
                <w:b/>
                <w:sz w:val="24"/>
                <w:szCs w:val="24"/>
              </w:rPr>
              <w:t>18</w:t>
            </w:r>
          </w:p>
        </w:tc>
      </w:tr>
    </w:tbl>
    <w:p w:rsidR="0032168B" w:rsidRPr="00B37260" w:rsidRDefault="0032168B" w:rsidP="0032168B">
      <w:pPr>
        <w:spacing w:before="120" w:after="0" w:line="240" w:lineRule="auto"/>
        <w:ind w:left="2160" w:right="1608"/>
        <w:jc w:val="center"/>
        <w:rPr>
          <w:rFonts w:ascii="Times New Roman" w:hAnsi="Times New Roman" w:cs="Times New Roman"/>
          <w:b/>
          <w:sz w:val="24"/>
          <w:szCs w:val="24"/>
        </w:rPr>
      </w:pPr>
      <w:proofErr w:type="gramStart"/>
      <w:r w:rsidRPr="00B37260">
        <w:rPr>
          <w:rFonts w:ascii="Times New Roman" w:hAnsi="Times New Roman" w:cs="Times New Roman"/>
          <w:b/>
          <w:sz w:val="24"/>
          <w:szCs w:val="24"/>
        </w:rPr>
        <w:t>Sumber :</w:t>
      </w:r>
      <w:proofErr w:type="gramEnd"/>
      <w:r w:rsidRPr="00B37260">
        <w:rPr>
          <w:rFonts w:ascii="Times New Roman" w:hAnsi="Times New Roman" w:cs="Times New Roman"/>
          <w:b/>
          <w:sz w:val="24"/>
          <w:szCs w:val="24"/>
        </w:rPr>
        <w:t xml:space="preserve"> Laporan Keuangan </w:t>
      </w:r>
      <w:r w:rsidR="00B37260" w:rsidRPr="00B37260">
        <w:rPr>
          <w:rFonts w:ascii="Times New Roman" w:hAnsi="Times New Roman" w:cs="Times New Roman"/>
          <w:b/>
          <w:sz w:val="24"/>
          <w:szCs w:val="24"/>
        </w:rPr>
        <w:t xml:space="preserve">PT. Bank Rakyat Indonesia (Persero), Tbk </w:t>
      </w:r>
      <w:r w:rsidRPr="00B37260">
        <w:rPr>
          <w:rFonts w:ascii="Times New Roman" w:hAnsi="Times New Roman" w:cs="Times New Roman"/>
          <w:b/>
          <w:sz w:val="24"/>
          <w:szCs w:val="24"/>
        </w:rPr>
        <w:t>P</w:t>
      </w:r>
      <w:r w:rsidRPr="00B37260">
        <w:rPr>
          <w:rFonts w:ascii="Times New Roman" w:hAnsi="Times New Roman" w:cs="Times New Roman"/>
          <w:b/>
          <w:sz w:val="24"/>
          <w:szCs w:val="24"/>
          <w:lang w:val="id-ID"/>
        </w:rPr>
        <w:t>eriode</w:t>
      </w:r>
      <w:r w:rsidRPr="00B37260">
        <w:rPr>
          <w:rFonts w:ascii="Times New Roman" w:hAnsi="Times New Roman" w:cs="Times New Roman"/>
          <w:b/>
          <w:sz w:val="24"/>
          <w:szCs w:val="24"/>
        </w:rPr>
        <w:t xml:space="preserve"> </w:t>
      </w:r>
      <w:r w:rsidR="000A30CF" w:rsidRPr="00B37260">
        <w:rPr>
          <w:rFonts w:ascii="Times New Roman" w:hAnsi="Times New Roman" w:cs="Times New Roman"/>
          <w:b/>
          <w:sz w:val="24"/>
          <w:szCs w:val="24"/>
        </w:rPr>
        <w:t>2005-2013</w:t>
      </w:r>
    </w:p>
    <w:p w:rsidR="0032168B" w:rsidRDefault="00E217D2" w:rsidP="0032168B">
      <w:pPr>
        <w:spacing w:before="120" w:after="0" w:line="240" w:lineRule="auto"/>
        <w:ind w:left="1440" w:right="1608" w:firstLine="720"/>
        <w:jc w:val="center"/>
        <w:rPr>
          <w:rFonts w:ascii="Times New Roman" w:hAnsi="Times New Roman" w:cs="Times New Roman"/>
          <w:b/>
          <w:sz w:val="24"/>
          <w:szCs w:val="24"/>
        </w:rPr>
      </w:pPr>
      <w:r>
        <w:rPr>
          <w:rFonts w:ascii="Times New Roman" w:hAnsi="Times New Roman" w:cs="Times New Roman"/>
          <w:b/>
          <w:sz w:val="24"/>
          <w:szCs w:val="24"/>
        </w:rPr>
        <w:t>(Data d</w:t>
      </w:r>
      <w:r w:rsidR="0032168B">
        <w:rPr>
          <w:rFonts w:ascii="Times New Roman" w:hAnsi="Times New Roman" w:cs="Times New Roman"/>
          <w:b/>
          <w:sz w:val="24"/>
          <w:szCs w:val="24"/>
        </w:rPr>
        <w:t>iolah, 2014</w:t>
      </w:r>
      <w:r w:rsidR="0032168B" w:rsidRPr="00DF1E57">
        <w:rPr>
          <w:rFonts w:ascii="Times New Roman" w:hAnsi="Times New Roman" w:cs="Times New Roman"/>
          <w:b/>
          <w:sz w:val="24"/>
          <w:szCs w:val="24"/>
        </w:rPr>
        <w:t>)</w:t>
      </w:r>
    </w:p>
    <w:p w:rsidR="00C87020" w:rsidRDefault="00C87020" w:rsidP="0032168B">
      <w:pPr>
        <w:tabs>
          <w:tab w:val="left" w:pos="3130"/>
        </w:tabs>
        <w:jc w:val="center"/>
      </w:pPr>
    </w:p>
    <w:p w:rsidR="005C6263" w:rsidRPr="00657A06" w:rsidRDefault="00E217D2" w:rsidP="004E473D">
      <w:pPr>
        <w:spacing w:after="0" w:line="480" w:lineRule="auto"/>
        <w:ind w:firstLine="709"/>
        <w:jc w:val="both"/>
        <w:rPr>
          <w:rFonts w:ascii="Times New Roman" w:hAnsi="Times New Roman" w:cs="Times New Roman"/>
          <w:sz w:val="24"/>
          <w:szCs w:val="24"/>
          <w:lang w:val="id-ID"/>
        </w:rPr>
      </w:pPr>
      <w:r>
        <w:rPr>
          <w:rFonts w:ascii="Times New Roman" w:hAnsi="Times New Roman" w:cs="Times New Roman"/>
          <w:sz w:val="24"/>
          <w:szCs w:val="24"/>
        </w:rPr>
        <w:t>Pada  T</w:t>
      </w:r>
      <w:r w:rsidR="0032168B" w:rsidRPr="00DF1E57">
        <w:rPr>
          <w:rFonts w:ascii="Times New Roman" w:hAnsi="Times New Roman" w:cs="Times New Roman"/>
          <w:sz w:val="24"/>
          <w:szCs w:val="24"/>
        </w:rPr>
        <w:t xml:space="preserve">abel </w:t>
      </w:r>
      <w:r w:rsidR="0032168B">
        <w:rPr>
          <w:rFonts w:ascii="Times New Roman" w:hAnsi="Times New Roman" w:cs="Times New Roman"/>
          <w:sz w:val="24"/>
          <w:szCs w:val="24"/>
        </w:rPr>
        <w:t>4.1 menunjukkan</w:t>
      </w:r>
      <w:r w:rsidR="0032168B" w:rsidRPr="00DF1E57">
        <w:rPr>
          <w:rFonts w:ascii="Times New Roman" w:hAnsi="Times New Roman" w:cs="Times New Roman"/>
          <w:sz w:val="24"/>
          <w:szCs w:val="24"/>
        </w:rPr>
        <w:t xml:space="preserve"> </w:t>
      </w:r>
      <w:r w:rsidR="0032168B">
        <w:rPr>
          <w:rFonts w:ascii="Times New Roman" w:hAnsi="Times New Roman" w:cs="Times New Roman"/>
          <w:sz w:val="24"/>
          <w:szCs w:val="24"/>
        </w:rPr>
        <w:t xml:space="preserve">bahwa </w:t>
      </w:r>
      <w:r w:rsidR="0032168B" w:rsidRPr="00DF1E57">
        <w:rPr>
          <w:rFonts w:ascii="Times New Roman" w:hAnsi="Times New Roman" w:cs="Times New Roman"/>
          <w:sz w:val="24"/>
          <w:szCs w:val="24"/>
        </w:rPr>
        <w:t xml:space="preserve">perkembangan </w:t>
      </w:r>
      <w:r w:rsidR="00EF563C" w:rsidRPr="00EF563C">
        <w:rPr>
          <w:rFonts w:ascii="Times New Roman" w:hAnsi="Times New Roman" w:cs="Times New Roman"/>
          <w:i/>
          <w:sz w:val="24"/>
          <w:szCs w:val="24"/>
        </w:rPr>
        <w:t>Capital Adequacy Ratio</w:t>
      </w:r>
      <w:r w:rsidR="00EF563C">
        <w:rPr>
          <w:rFonts w:ascii="Times New Roman" w:hAnsi="Times New Roman" w:cs="Times New Roman"/>
          <w:sz w:val="24"/>
          <w:szCs w:val="24"/>
        </w:rPr>
        <w:t xml:space="preserve"> (</w:t>
      </w:r>
      <w:r w:rsidR="0032168B">
        <w:rPr>
          <w:rFonts w:ascii="Times New Roman" w:hAnsi="Times New Roman" w:cs="Times New Roman"/>
          <w:sz w:val="24"/>
          <w:szCs w:val="24"/>
        </w:rPr>
        <w:t>CAR</w:t>
      </w:r>
      <w:r w:rsidR="00EF563C">
        <w:rPr>
          <w:rFonts w:ascii="Times New Roman" w:hAnsi="Times New Roman" w:cs="Times New Roman"/>
          <w:sz w:val="24"/>
          <w:szCs w:val="24"/>
        </w:rPr>
        <w:t>)</w:t>
      </w:r>
      <w:r w:rsidR="0032168B" w:rsidRPr="00DF1E57">
        <w:rPr>
          <w:rFonts w:ascii="Times New Roman" w:hAnsi="Times New Roman" w:cs="Times New Roman"/>
          <w:i/>
          <w:sz w:val="24"/>
          <w:szCs w:val="24"/>
        </w:rPr>
        <w:t xml:space="preserve"> </w:t>
      </w:r>
      <w:r w:rsidR="00B37260">
        <w:rPr>
          <w:rFonts w:ascii="Times New Roman" w:hAnsi="Times New Roman" w:cs="Times New Roman"/>
          <w:sz w:val="24"/>
          <w:szCs w:val="24"/>
        </w:rPr>
        <w:t xml:space="preserve"> PT. Bank Rakyat Indonesia (Persero), Tbk</w:t>
      </w:r>
      <w:r w:rsidR="00B37260" w:rsidRPr="00E62534">
        <w:rPr>
          <w:rFonts w:ascii="Times New Roman" w:hAnsi="Times New Roman" w:cs="Times New Roman"/>
          <w:sz w:val="24"/>
          <w:szCs w:val="24"/>
        </w:rPr>
        <w:t xml:space="preserve"> </w:t>
      </w:r>
      <w:r w:rsidR="00B37260">
        <w:rPr>
          <w:rFonts w:ascii="Times New Roman" w:hAnsi="Times New Roman" w:cs="Times New Roman"/>
          <w:sz w:val="24"/>
          <w:szCs w:val="24"/>
        </w:rPr>
        <w:t xml:space="preserve">periode </w:t>
      </w:r>
      <w:r w:rsidR="0032168B">
        <w:rPr>
          <w:rFonts w:ascii="Times New Roman" w:hAnsi="Times New Roman" w:cs="Times New Roman"/>
          <w:sz w:val="24"/>
          <w:szCs w:val="24"/>
          <w:lang w:val="id-ID"/>
        </w:rPr>
        <w:t>200</w:t>
      </w:r>
      <w:r w:rsidR="0032168B">
        <w:rPr>
          <w:rFonts w:ascii="Times New Roman" w:hAnsi="Times New Roman" w:cs="Times New Roman"/>
          <w:sz w:val="24"/>
          <w:szCs w:val="24"/>
        </w:rPr>
        <w:t>5</w:t>
      </w:r>
      <w:r w:rsidR="0032168B">
        <w:rPr>
          <w:rFonts w:ascii="Times New Roman" w:hAnsi="Times New Roman" w:cs="Times New Roman"/>
          <w:sz w:val="24"/>
          <w:szCs w:val="24"/>
          <w:lang w:val="id-ID"/>
        </w:rPr>
        <w:t>-201</w:t>
      </w:r>
      <w:r w:rsidR="005F4B2B">
        <w:rPr>
          <w:rFonts w:ascii="Times New Roman" w:hAnsi="Times New Roman" w:cs="Times New Roman"/>
          <w:sz w:val="24"/>
          <w:szCs w:val="24"/>
        </w:rPr>
        <w:t>3</w:t>
      </w:r>
      <w:r w:rsidR="0032168B">
        <w:rPr>
          <w:rFonts w:ascii="Times New Roman" w:hAnsi="Times New Roman" w:cs="Times New Roman"/>
          <w:sz w:val="24"/>
          <w:szCs w:val="24"/>
          <w:lang w:val="id-ID"/>
        </w:rPr>
        <w:t xml:space="preserve"> </w:t>
      </w:r>
      <w:r w:rsidR="0032168B">
        <w:rPr>
          <w:rFonts w:ascii="Times New Roman" w:hAnsi="Times New Roman" w:cs="Times New Roman"/>
          <w:sz w:val="24"/>
          <w:szCs w:val="24"/>
        </w:rPr>
        <w:t>berfluktuatif</w:t>
      </w:r>
      <w:r w:rsidR="00B37260">
        <w:rPr>
          <w:rFonts w:ascii="Times New Roman" w:hAnsi="Times New Roman" w:cs="Times New Roman"/>
          <w:sz w:val="24"/>
          <w:szCs w:val="24"/>
        </w:rPr>
        <w:t>.</w:t>
      </w:r>
      <w:r>
        <w:rPr>
          <w:rFonts w:ascii="Times New Roman" w:hAnsi="Times New Roman" w:cs="Times New Roman"/>
          <w:sz w:val="24"/>
          <w:szCs w:val="24"/>
        </w:rPr>
        <w:t xml:space="preserve"> T</w:t>
      </w:r>
      <w:r w:rsidR="00A265A7" w:rsidRPr="0076549F">
        <w:rPr>
          <w:rFonts w:ascii="Times New Roman" w:hAnsi="Times New Roman" w:cs="Times New Roman"/>
          <w:sz w:val="24"/>
          <w:szCs w:val="24"/>
        </w:rPr>
        <w:t>ingkat</w:t>
      </w:r>
      <w:r w:rsidR="00EF563C">
        <w:rPr>
          <w:rFonts w:ascii="Times New Roman" w:hAnsi="Times New Roman" w:cs="Times New Roman"/>
          <w:sz w:val="24"/>
          <w:szCs w:val="24"/>
        </w:rPr>
        <w:t xml:space="preserve"> </w:t>
      </w:r>
      <w:r w:rsidR="00EF563C" w:rsidRPr="00EF563C">
        <w:rPr>
          <w:rFonts w:ascii="Times New Roman" w:hAnsi="Times New Roman" w:cs="Times New Roman"/>
          <w:i/>
          <w:sz w:val="24"/>
          <w:szCs w:val="24"/>
        </w:rPr>
        <w:t>Capital Adequacy Ratio</w:t>
      </w:r>
      <w:r w:rsidR="00A265A7" w:rsidRPr="0076549F">
        <w:rPr>
          <w:rFonts w:ascii="Times New Roman" w:hAnsi="Times New Roman" w:cs="Times New Roman"/>
          <w:sz w:val="24"/>
          <w:szCs w:val="24"/>
        </w:rPr>
        <w:t xml:space="preserve"> </w:t>
      </w:r>
      <w:r w:rsidR="00EF563C">
        <w:rPr>
          <w:rFonts w:ascii="Times New Roman" w:hAnsi="Times New Roman" w:cs="Times New Roman"/>
          <w:sz w:val="24"/>
          <w:szCs w:val="24"/>
        </w:rPr>
        <w:t>(</w:t>
      </w:r>
      <w:r w:rsidR="00A265A7">
        <w:rPr>
          <w:rFonts w:ascii="Times New Roman" w:hAnsi="Times New Roman" w:cs="Times New Roman"/>
          <w:sz w:val="24"/>
          <w:szCs w:val="24"/>
        </w:rPr>
        <w:t>CAR</w:t>
      </w:r>
      <w:r w:rsidR="00EF563C">
        <w:rPr>
          <w:rFonts w:ascii="Times New Roman" w:hAnsi="Times New Roman" w:cs="Times New Roman"/>
          <w:sz w:val="24"/>
          <w:szCs w:val="24"/>
        </w:rPr>
        <w:t>)</w:t>
      </w:r>
      <w:r w:rsidR="00A265A7" w:rsidRPr="0076549F">
        <w:rPr>
          <w:rFonts w:ascii="Times New Roman" w:hAnsi="Times New Roman" w:cs="Times New Roman"/>
          <w:sz w:val="24"/>
          <w:szCs w:val="24"/>
        </w:rPr>
        <w:t xml:space="preserve"> t</w:t>
      </w:r>
      <w:r w:rsidR="00657A06">
        <w:rPr>
          <w:rFonts w:ascii="Times New Roman" w:hAnsi="Times New Roman" w:cs="Times New Roman"/>
          <w:sz w:val="24"/>
          <w:szCs w:val="24"/>
        </w:rPr>
        <w:t xml:space="preserve">ertinggi </w:t>
      </w:r>
      <w:r w:rsidR="00A265A7">
        <w:rPr>
          <w:rFonts w:ascii="Times New Roman" w:hAnsi="Times New Roman" w:cs="Times New Roman"/>
          <w:sz w:val="24"/>
          <w:szCs w:val="24"/>
        </w:rPr>
        <w:t>pada tahun 20</w:t>
      </w:r>
      <w:r w:rsidR="00A265A7">
        <w:rPr>
          <w:rFonts w:ascii="Times New Roman" w:hAnsi="Times New Roman" w:cs="Times New Roman"/>
          <w:sz w:val="24"/>
          <w:szCs w:val="24"/>
          <w:lang w:val="id-ID"/>
        </w:rPr>
        <w:t>0</w:t>
      </w:r>
      <w:r w:rsidR="00A265A7">
        <w:rPr>
          <w:rFonts w:ascii="Times New Roman" w:hAnsi="Times New Roman" w:cs="Times New Roman"/>
          <w:sz w:val="24"/>
          <w:szCs w:val="24"/>
        </w:rPr>
        <w:t xml:space="preserve">6 </w:t>
      </w:r>
      <w:r w:rsidR="00A265A7">
        <w:rPr>
          <w:rFonts w:ascii="Times New Roman" w:hAnsi="Times New Roman" w:cs="Times New Roman"/>
          <w:sz w:val="24"/>
          <w:szCs w:val="24"/>
          <w:lang w:val="id-ID"/>
        </w:rPr>
        <w:t xml:space="preserve"> </w:t>
      </w:r>
      <w:r w:rsidR="00A265A7" w:rsidRPr="0076549F">
        <w:rPr>
          <w:rFonts w:ascii="Times New Roman" w:hAnsi="Times New Roman" w:cs="Times New Roman"/>
          <w:sz w:val="24"/>
          <w:szCs w:val="24"/>
        </w:rPr>
        <w:t xml:space="preserve">sebesar </w:t>
      </w:r>
      <w:r w:rsidR="00AD38F5">
        <w:rPr>
          <w:rFonts w:ascii="Times New Roman" w:hAnsi="Times New Roman" w:cs="Times New Roman"/>
          <w:sz w:val="24"/>
          <w:szCs w:val="24"/>
        </w:rPr>
        <w:t>18,82</w:t>
      </w:r>
      <w:r w:rsidR="00A265A7" w:rsidRPr="0076549F">
        <w:rPr>
          <w:rFonts w:ascii="Times New Roman" w:hAnsi="Times New Roman" w:cs="Times New Roman"/>
          <w:sz w:val="24"/>
          <w:szCs w:val="24"/>
        </w:rPr>
        <w:t>%</w:t>
      </w:r>
      <w:r w:rsidR="00A265A7" w:rsidRPr="0076549F">
        <w:rPr>
          <w:rFonts w:ascii="Times New Roman" w:hAnsi="Times New Roman" w:cs="Times New Roman"/>
          <w:sz w:val="24"/>
          <w:szCs w:val="24"/>
          <w:lang w:val="id-ID"/>
        </w:rPr>
        <w:t xml:space="preserve"> dengan </w:t>
      </w:r>
      <w:r w:rsidR="00A265A7">
        <w:rPr>
          <w:rFonts w:ascii="Times New Roman" w:hAnsi="Times New Roman" w:cs="Times New Roman"/>
          <w:sz w:val="24"/>
          <w:szCs w:val="24"/>
        </w:rPr>
        <w:t>peningkatan</w:t>
      </w:r>
      <w:r w:rsidR="00A265A7" w:rsidRPr="0076549F">
        <w:rPr>
          <w:rFonts w:ascii="Times New Roman" w:hAnsi="Times New Roman" w:cs="Times New Roman"/>
          <w:sz w:val="24"/>
          <w:szCs w:val="24"/>
          <w:lang w:val="id-ID"/>
        </w:rPr>
        <w:t xml:space="preserve"> </w:t>
      </w:r>
      <w:r w:rsidR="00A265A7">
        <w:rPr>
          <w:rFonts w:ascii="Times New Roman" w:hAnsi="Times New Roman" w:cs="Times New Roman"/>
          <w:sz w:val="24"/>
          <w:szCs w:val="24"/>
          <w:lang w:val="id-ID"/>
        </w:rPr>
        <w:t xml:space="preserve">sebesar </w:t>
      </w:r>
      <w:r w:rsidR="00AD38F5">
        <w:rPr>
          <w:rFonts w:ascii="Times New Roman" w:hAnsi="Times New Roman" w:cs="Times New Roman"/>
          <w:sz w:val="24"/>
          <w:szCs w:val="24"/>
        </w:rPr>
        <w:t>3.53</w:t>
      </w:r>
      <w:r w:rsidR="00A265A7" w:rsidRPr="0076549F">
        <w:rPr>
          <w:rFonts w:ascii="Times New Roman" w:hAnsi="Times New Roman" w:cs="Times New Roman"/>
          <w:sz w:val="24"/>
          <w:szCs w:val="24"/>
          <w:lang w:val="id-ID"/>
        </w:rPr>
        <w:t>%</w:t>
      </w:r>
      <w:r w:rsidR="00657A06">
        <w:rPr>
          <w:rFonts w:ascii="Times New Roman" w:hAnsi="Times New Roman" w:cs="Times New Roman"/>
          <w:sz w:val="24"/>
          <w:szCs w:val="24"/>
        </w:rPr>
        <w:t xml:space="preserve"> dari tahun 2005</w:t>
      </w:r>
      <w:r w:rsidR="00000272">
        <w:rPr>
          <w:rFonts w:ascii="Times New Roman" w:hAnsi="Times New Roman" w:cs="Times New Roman"/>
          <w:sz w:val="24"/>
          <w:szCs w:val="24"/>
        </w:rPr>
        <w:t>,</w:t>
      </w:r>
      <w:r w:rsidR="00657A06">
        <w:rPr>
          <w:rFonts w:ascii="Times New Roman" w:hAnsi="Times New Roman" w:cs="Times New Roman"/>
          <w:sz w:val="24"/>
          <w:szCs w:val="24"/>
        </w:rPr>
        <w:t xml:space="preserve"> </w:t>
      </w:r>
      <w:r w:rsidR="00EF563C" w:rsidRPr="00EF563C">
        <w:rPr>
          <w:rFonts w:ascii="Times New Roman" w:hAnsi="Times New Roman" w:cs="Times New Roman"/>
          <w:i/>
          <w:sz w:val="24"/>
          <w:szCs w:val="24"/>
        </w:rPr>
        <w:t>Capital Adequacy Ratio</w:t>
      </w:r>
      <w:r w:rsidR="00EF563C" w:rsidRPr="0076549F">
        <w:rPr>
          <w:rFonts w:ascii="Times New Roman" w:hAnsi="Times New Roman" w:cs="Times New Roman"/>
          <w:sz w:val="24"/>
          <w:szCs w:val="24"/>
        </w:rPr>
        <w:t xml:space="preserve"> </w:t>
      </w:r>
      <w:r w:rsidR="00EF563C">
        <w:rPr>
          <w:rFonts w:ascii="Times New Roman" w:hAnsi="Times New Roman" w:cs="Times New Roman"/>
          <w:sz w:val="24"/>
          <w:szCs w:val="24"/>
        </w:rPr>
        <w:t>(</w:t>
      </w:r>
      <w:r w:rsidR="00843E79">
        <w:rPr>
          <w:rFonts w:ascii="Times New Roman" w:hAnsi="Times New Roman" w:cs="Times New Roman"/>
          <w:sz w:val="24"/>
          <w:szCs w:val="24"/>
        </w:rPr>
        <w:t>CAR</w:t>
      </w:r>
      <w:r w:rsidR="00EF563C">
        <w:rPr>
          <w:rFonts w:ascii="Times New Roman" w:hAnsi="Times New Roman" w:cs="Times New Roman"/>
          <w:sz w:val="24"/>
          <w:szCs w:val="24"/>
        </w:rPr>
        <w:t>)</w:t>
      </w:r>
      <w:r w:rsidR="00657A06">
        <w:rPr>
          <w:rFonts w:ascii="Times New Roman" w:hAnsi="Times New Roman" w:cs="Times New Roman"/>
          <w:sz w:val="24"/>
          <w:szCs w:val="24"/>
        </w:rPr>
        <w:t xml:space="preserve"> </w:t>
      </w:r>
      <w:r w:rsidR="00657A06">
        <w:rPr>
          <w:rFonts w:ascii="Times New Roman" w:hAnsi="Times New Roman" w:cs="Times New Roman"/>
          <w:sz w:val="24"/>
          <w:szCs w:val="24"/>
        </w:rPr>
        <w:lastRenderedPageBreak/>
        <w:t xml:space="preserve">terendah </w:t>
      </w:r>
      <w:r w:rsidR="00AD38F5">
        <w:rPr>
          <w:rFonts w:ascii="Times New Roman" w:hAnsi="Times New Roman" w:cs="Times New Roman"/>
          <w:sz w:val="24"/>
          <w:szCs w:val="24"/>
        </w:rPr>
        <w:t>pada tahun 2008 sebesar 13.18</w:t>
      </w:r>
      <w:r w:rsidR="00843E79">
        <w:rPr>
          <w:rFonts w:ascii="Times New Roman" w:hAnsi="Times New Roman" w:cs="Times New Roman"/>
          <w:sz w:val="24"/>
          <w:szCs w:val="24"/>
        </w:rPr>
        <w:t>%</w:t>
      </w:r>
      <w:r w:rsidR="00805724">
        <w:rPr>
          <w:rFonts w:ascii="Times New Roman" w:hAnsi="Times New Roman" w:cs="Times New Roman"/>
          <w:sz w:val="24"/>
          <w:szCs w:val="24"/>
        </w:rPr>
        <w:t xml:space="preserve"> </w:t>
      </w:r>
      <w:r w:rsidR="00657A06">
        <w:rPr>
          <w:rFonts w:ascii="Times New Roman" w:hAnsi="Times New Roman" w:cs="Times New Roman"/>
          <w:sz w:val="24"/>
          <w:szCs w:val="24"/>
        </w:rPr>
        <w:t>dan</w:t>
      </w:r>
      <w:r w:rsidR="00843E79">
        <w:rPr>
          <w:rFonts w:ascii="Times New Roman" w:hAnsi="Times New Roman" w:cs="Times New Roman"/>
          <w:sz w:val="24"/>
          <w:szCs w:val="24"/>
        </w:rPr>
        <w:t xml:space="preserve"> r</w:t>
      </w:r>
      <w:r w:rsidR="00A265A7" w:rsidRPr="0076549F">
        <w:rPr>
          <w:rFonts w:ascii="Times New Roman" w:hAnsi="Times New Roman" w:cs="Times New Roman"/>
          <w:sz w:val="24"/>
          <w:szCs w:val="24"/>
        </w:rPr>
        <w:t xml:space="preserve">ata-rata </w:t>
      </w:r>
      <w:r w:rsidR="00AD38F5">
        <w:rPr>
          <w:rFonts w:ascii="Times New Roman" w:hAnsi="Times New Roman" w:cs="Times New Roman"/>
          <w:sz w:val="24"/>
          <w:szCs w:val="24"/>
        </w:rPr>
        <w:t xml:space="preserve">CAR </w:t>
      </w:r>
      <w:r w:rsidR="00A265A7">
        <w:rPr>
          <w:rFonts w:ascii="Times New Roman" w:hAnsi="Times New Roman" w:cs="Times New Roman"/>
          <w:sz w:val="24"/>
          <w:szCs w:val="24"/>
        </w:rPr>
        <w:t>perio</w:t>
      </w:r>
      <w:r w:rsidR="00A265A7" w:rsidRPr="0076549F">
        <w:rPr>
          <w:rFonts w:ascii="Times New Roman" w:hAnsi="Times New Roman" w:cs="Times New Roman"/>
          <w:sz w:val="24"/>
          <w:szCs w:val="24"/>
        </w:rPr>
        <w:t xml:space="preserve">de </w:t>
      </w:r>
      <w:r w:rsidR="000A30CF">
        <w:rPr>
          <w:rFonts w:ascii="Times New Roman" w:hAnsi="Times New Roman" w:cs="Times New Roman"/>
          <w:sz w:val="24"/>
          <w:szCs w:val="24"/>
        </w:rPr>
        <w:t>2005</w:t>
      </w:r>
      <w:r w:rsidR="005F4B2B">
        <w:rPr>
          <w:rFonts w:ascii="Times New Roman" w:hAnsi="Times New Roman" w:cs="Times New Roman"/>
          <w:sz w:val="24"/>
          <w:szCs w:val="24"/>
        </w:rPr>
        <w:t>-2013</w:t>
      </w:r>
      <w:r w:rsidR="00A265A7">
        <w:rPr>
          <w:rFonts w:ascii="Times New Roman" w:hAnsi="Times New Roman" w:cs="Times New Roman"/>
          <w:sz w:val="24"/>
          <w:szCs w:val="24"/>
        </w:rPr>
        <w:t xml:space="preserve"> </w:t>
      </w:r>
      <w:r w:rsidR="00657A06">
        <w:rPr>
          <w:rFonts w:ascii="Times New Roman" w:hAnsi="Times New Roman" w:cs="Times New Roman"/>
          <w:sz w:val="24"/>
          <w:szCs w:val="24"/>
        </w:rPr>
        <w:t xml:space="preserve"> tiap tahunnya </w:t>
      </w:r>
      <w:r w:rsidR="00A265A7" w:rsidRPr="0076549F">
        <w:rPr>
          <w:rFonts w:ascii="Times New Roman" w:hAnsi="Times New Roman" w:cs="Times New Roman"/>
          <w:sz w:val="24"/>
          <w:szCs w:val="24"/>
        </w:rPr>
        <w:t xml:space="preserve">adalah sebesar </w:t>
      </w:r>
      <w:r w:rsidR="00AD38F5">
        <w:rPr>
          <w:rFonts w:ascii="Times New Roman" w:hAnsi="Times New Roman" w:cs="Times New Roman"/>
          <w:sz w:val="24"/>
          <w:szCs w:val="24"/>
        </w:rPr>
        <w:t>15.46</w:t>
      </w:r>
      <w:r w:rsidR="00A265A7" w:rsidRPr="0076549F">
        <w:rPr>
          <w:rFonts w:ascii="Times New Roman" w:hAnsi="Times New Roman" w:cs="Times New Roman"/>
          <w:sz w:val="24"/>
          <w:szCs w:val="24"/>
        </w:rPr>
        <w:t>%.</w:t>
      </w:r>
      <w:r w:rsidR="00A265A7">
        <w:rPr>
          <w:rFonts w:ascii="Times New Roman" w:hAnsi="Times New Roman" w:cs="Times New Roman"/>
          <w:b/>
          <w:sz w:val="24"/>
          <w:szCs w:val="24"/>
        </w:rPr>
        <w:t xml:space="preserve"> </w:t>
      </w:r>
      <w:r w:rsidR="00657A06" w:rsidRPr="00657A06">
        <w:rPr>
          <w:rFonts w:ascii="Times New Roman" w:hAnsi="Times New Roman" w:cs="Times New Roman"/>
          <w:sz w:val="24"/>
          <w:szCs w:val="24"/>
        </w:rPr>
        <w:t xml:space="preserve">Dengan demikian </w:t>
      </w:r>
      <w:r w:rsidR="00B37260">
        <w:rPr>
          <w:rFonts w:ascii="Times New Roman" w:hAnsi="Times New Roman" w:cs="Times New Roman"/>
          <w:sz w:val="24"/>
          <w:szCs w:val="24"/>
        </w:rPr>
        <w:t>PT. Bank Rakyat Indonesia (Persero), Tbk</w:t>
      </w:r>
      <w:r w:rsidR="00A77A1E">
        <w:rPr>
          <w:rFonts w:ascii="Times New Roman" w:hAnsi="Times New Roman" w:cs="Times New Roman"/>
          <w:b/>
          <w:sz w:val="24"/>
          <w:szCs w:val="24"/>
        </w:rPr>
        <w:t xml:space="preserve"> </w:t>
      </w:r>
      <w:r w:rsidR="00A77A1E">
        <w:rPr>
          <w:rFonts w:ascii="Times New Roman" w:hAnsi="Times New Roman" w:cs="Times New Roman"/>
          <w:sz w:val="24"/>
          <w:szCs w:val="24"/>
        </w:rPr>
        <w:t xml:space="preserve">pada </w:t>
      </w:r>
      <w:proofErr w:type="gramStart"/>
      <w:r>
        <w:rPr>
          <w:rFonts w:ascii="Times New Roman" w:hAnsi="Times New Roman" w:cs="Times New Roman"/>
          <w:sz w:val="24"/>
          <w:szCs w:val="24"/>
        </w:rPr>
        <w:t xml:space="preserve">periode </w:t>
      </w:r>
      <w:r w:rsidR="00657A06" w:rsidRPr="00657A06">
        <w:rPr>
          <w:rFonts w:ascii="Times New Roman" w:hAnsi="Times New Roman" w:cs="Times New Roman"/>
          <w:sz w:val="24"/>
          <w:szCs w:val="24"/>
        </w:rPr>
        <w:t xml:space="preserve"> tahun</w:t>
      </w:r>
      <w:proofErr w:type="gramEnd"/>
      <w:r w:rsidR="00657A06">
        <w:rPr>
          <w:rFonts w:ascii="Times New Roman" w:hAnsi="Times New Roman" w:cs="Times New Roman"/>
          <w:b/>
          <w:sz w:val="24"/>
          <w:szCs w:val="24"/>
        </w:rPr>
        <w:t xml:space="preserve"> </w:t>
      </w:r>
      <w:r w:rsidR="00657A06">
        <w:rPr>
          <w:rFonts w:ascii="Times New Roman" w:hAnsi="Times New Roman" w:cs="Times New Roman"/>
          <w:sz w:val="24"/>
          <w:szCs w:val="24"/>
        </w:rPr>
        <w:t xml:space="preserve">2005-2013 </w:t>
      </w:r>
      <w:r w:rsidR="00502478">
        <w:rPr>
          <w:rFonts w:ascii="Times New Roman" w:hAnsi="Times New Roman" w:cs="Times New Roman"/>
          <w:sz w:val="24"/>
          <w:szCs w:val="24"/>
        </w:rPr>
        <w:t>memiliki kondisi sehat j</w:t>
      </w:r>
      <w:r w:rsidR="00A77A1E">
        <w:rPr>
          <w:rFonts w:ascii="Times New Roman" w:hAnsi="Times New Roman" w:cs="Times New Roman"/>
          <w:sz w:val="24"/>
          <w:szCs w:val="24"/>
        </w:rPr>
        <w:t>ika dilihat dari tingkat CAR</w:t>
      </w:r>
      <w:r w:rsidR="00502478">
        <w:rPr>
          <w:rFonts w:ascii="Times New Roman" w:hAnsi="Times New Roman" w:cs="Times New Roman"/>
          <w:sz w:val="24"/>
          <w:szCs w:val="24"/>
        </w:rPr>
        <w:t>, ka</w:t>
      </w:r>
      <w:r w:rsidR="00A95CD8">
        <w:rPr>
          <w:rFonts w:ascii="Times New Roman" w:hAnsi="Times New Roman" w:cs="Times New Roman"/>
          <w:sz w:val="24"/>
          <w:szCs w:val="24"/>
        </w:rPr>
        <w:t>rena sesuai dengan ketentuan Ban</w:t>
      </w:r>
      <w:r w:rsidR="00A77A1E">
        <w:rPr>
          <w:rFonts w:ascii="Times New Roman" w:hAnsi="Times New Roman" w:cs="Times New Roman"/>
          <w:sz w:val="24"/>
          <w:szCs w:val="24"/>
        </w:rPr>
        <w:t>k Indonesia, minimal CAR: 8%.</w:t>
      </w:r>
    </w:p>
    <w:p w:rsidR="00C05FA3" w:rsidRDefault="00843E79" w:rsidP="00843E79">
      <w:pPr>
        <w:spacing w:after="0" w:line="480" w:lineRule="auto"/>
        <w:ind w:firstLine="720"/>
        <w:jc w:val="both"/>
        <w:rPr>
          <w:rFonts w:ascii="Times New Roman" w:hAnsi="Times New Roman" w:cs="Times New Roman"/>
          <w:bCs/>
          <w:sz w:val="24"/>
          <w:szCs w:val="24"/>
        </w:rPr>
      </w:pPr>
      <w:r w:rsidRPr="009D5BBB">
        <w:rPr>
          <w:rFonts w:ascii="Times New Roman" w:hAnsi="Times New Roman" w:cs="Times New Roman"/>
          <w:bCs/>
          <w:sz w:val="24"/>
          <w:szCs w:val="24"/>
          <w:lang w:val="id-ID"/>
        </w:rPr>
        <w:t xml:space="preserve"> </w:t>
      </w:r>
      <w:r w:rsidR="00EF563C" w:rsidRPr="00EF563C">
        <w:rPr>
          <w:rFonts w:ascii="Times New Roman" w:hAnsi="Times New Roman" w:cs="Times New Roman"/>
          <w:i/>
          <w:sz w:val="24"/>
          <w:szCs w:val="24"/>
        </w:rPr>
        <w:t>Capital Adequacy Ratio</w:t>
      </w:r>
      <w:r w:rsidR="00EF563C" w:rsidRPr="0076549F">
        <w:rPr>
          <w:rFonts w:ascii="Times New Roman" w:hAnsi="Times New Roman" w:cs="Times New Roman"/>
          <w:sz w:val="24"/>
          <w:szCs w:val="24"/>
        </w:rPr>
        <w:t xml:space="preserve"> </w:t>
      </w:r>
      <w:r w:rsidR="00EF563C">
        <w:rPr>
          <w:rFonts w:ascii="Times New Roman" w:hAnsi="Times New Roman" w:cs="Times New Roman"/>
          <w:sz w:val="24"/>
          <w:szCs w:val="24"/>
        </w:rPr>
        <w:t>(</w:t>
      </w:r>
      <w:r>
        <w:rPr>
          <w:rFonts w:ascii="Times New Roman" w:hAnsi="Times New Roman" w:cs="Times New Roman"/>
          <w:bCs/>
          <w:sz w:val="24"/>
          <w:szCs w:val="24"/>
        </w:rPr>
        <w:t>CAR</w:t>
      </w:r>
      <w:r w:rsidR="00EF563C">
        <w:rPr>
          <w:rFonts w:ascii="Times New Roman" w:hAnsi="Times New Roman" w:cs="Times New Roman"/>
          <w:bCs/>
          <w:sz w:val="24"/>
          <w:szCs w:val="24"/>
        </w:rPr>
        <w:t>)</w:t>
      </w:r>
      <w:r>
        <w:rPr>
          <w:rFonts w:ascii="Times New Roman" w:hAnsi="Times New Roman" w:cs="Times New Roman"/>
          <w:bCs/>
          <w:sz w:val="24"/>
          <w:szCs w:val="24"/>
        </w:rPr>
        <w:t xml:space="preserve"> </w:t>
      </w:r>
      <w:r>
        <w:rPr>
          <w:rFonts w:ascii="Times New Roman" w:hAnsi="Times New Roman" w:cs="Times New Roman"/>
          <w:bCs/>
          <w:sz w:val="24"/>
          <w:szCs w:val="24"/>
          <w:lang w:val="id-ID"/>
        </w:rPr>
        <w:t>yang</w:t>
      </w:r>
      <w:r>
        <w:rPr>
          <w:rFonts w:ascii="Times New Roman" w:hAnsi="Times New Roman" w:cs="Times New Roman"/>
          <w:bCs/>
          <w:sz w:val="24"/>
          <w:szCs w:val="24"/>
        </w:rPr>
        <w:t xml:space="preserve"> </w:t>
      </w:r>
      <w:r w:rsidR="00C05FA3">
        <w:rPr>
          <w:rFonts w:ascii="Times New Roman" w:hAnsi="Times New Roman" w:cs="Times New Roman"/>
          <w:bCs/>
          <w:sz w:val="24"/>
          <w:szCs w:val="24"/>
        </w:rPr>
        <w:t>ber</w:t>
      </w:r>
      <w:r>
        <w:rPr>
          <w:rFonts w:ascii="Times New Roman" w:hAnsi="Times New Roman" w:cs="Times New Roman"/>
          <w:bCs/>
          <w:sz w:val="24"/>
          <w:szCs w:val="24"/>
        </w:rPr>
        <w:t>fluktuatif</w:t>
      </w:r>
      <w:r w:rsidRPr="009D5BBB">
        <w:rPr>
          <w:rFonts w:ascii="Times New Roman" w:hAnsi="Times New Roman" w:cs="Times New Roman"/>
          <w:bCs/>
          <w:sz w:val="24"/>
          <w:szCs w:val="24"/>
          <w:lang w:val="id-ID"/>
        </w:rPr>
        <w:t xml:space="preserve"> </w:t>
      </w:r>
      <w:r>
        <w:rPr>
          <w:rFonts w:ascii="Times New Roman" w:hAnsi="Times New Roman" w:cs="Times New Roman"/>
          <w:bCs/>
          <w:sz w:val="24"/>
          <w:szCs w:val="24"/>
        </w:rPr>
        <w:t xml:space="preserve">karena kondisi </w:t>
      </w:r>
      <w:r w:rsidR="00C05FA3">
        <w:rPr>
          <w:rFonts w:ascii="Times New Roman" w:hAnsi="Times New Roman" w:cs="Times New Roman"/>
          <w:bCs/>
          <w:sz w:val="24"/>
          <w:szCs w:val="24"/>
          <w:lang w:val="id-ID"/>
        </w:rPr>
        <w:t>perekonomian Indonesia</w:t>
      </w:r>
      <w:r w:rsidRPr="009D5BBB">
        <w:rPr>
          <w:rFonts w:ascii="Times New Roman" w:hAnsi="Times New Roman" w:cs="Times New Roman"/>
          <w:bCs/>
          <w:sz w:val="24"/>
          <w:szCs w:val="24"/>
          <w:lang w:val="id-ID"/>
        </w:rPr>
        <w:t xml:space="preserve"> </w:t>
      </w:r>
      <w:r w:rsidR="00896F01">
        <w:rPr>
          <w:rFonts w:ascii="Times New Roman" w:hAnsi="Times New Roman" w:cs="Times New Roman"/>
          <w:bCs/>
          <w:sz w:val="24"/>
          <w:szCs w:val="24"/>
        </w:rPr>
        <w:t>juga berfluktuatif</w:t>
      </w:r>
      <w:r w:rsidR="00C05FA3">
        <w:rPr>
          <w:rFonts w:ascii="Times New Roman" w:hAnsi="Times New Roman" w:cs="Times New Roman"/>
          <w:bCs/>
          <w:sz w:val="24"/>
          <w:szCs w:val="24"/>
        </w:rPr>
        <w:t>. Terjadi ketidaksesuaian antara teori dan kenyataan yaitu pada tahun 2006, 2008, dan 2010 dikarenakan adanya peningkatan dan penurunan modal, dana yang dihimpun dan juga dampak dari krisis ekonomi.</w:t>
      </w:r>
    </w:p>
    <w:p w:rsidR="00843E79" w:rsidRDefault="00843E79" w:rsidP="00843E79">
      <w:pPr>
        <w:spacing w:after="0" w:line="480" w:lineRule="auto"/>
        <w:ind w:firstLine="720"/>
        <w:jc w:val="both"/>
        <w:rPr>
          <w:rFonts w:ascii="Times New Roman" w:hAnsi="Times New Roman" w:cs="Times New Roman"/>
          <w:color w:val="000000"/>
          <w:sz w:val="24"/>
          <w:szCs w:val="24"/>
          <w:lang w:val="sv-SE"/>
        </w:rPr>
      </w:pPr>
      <w:r>
        <w:rPr>
          <w:rFonts w:ascii="Times New Roman" w:hAnsi="Times New Roman" w:cs="Times New Roman"/>
          <w:color w:val="000000"/>
          <w:sz w:val="24"/>
          <w:szCs w:val="24"/>
          <w:lang w:val="sv-SE"/>
        </w:rPr>
        <w:t>Untuk lebih jelasnya perkembangan</w:t>
      </w:r>
      <w:r w:rsidR="00EF563C" w:rsidRPr="00EF563C">
        <w:rPr>
          <w:rFonts w:ascii="Times New Roman" w:hAnsi="Times New Roman" w:cs="Times New Roman"/>
          <w:i/>
          <w:sz w:val="24"/>
          <w:szCs w:val="24"/>
        </w:rPr>
        <w:t xml:space="preserve"> Capital Adequacy Ratio</w:t>
      </w:r>
      <w:r>
        <w:rPr>
          <w:rFonts w:ascii="Times New Roman" w:hAnsi="Times New Roman" w:cs="Times New Roman"/>
          <w:color w:val="000000"/>
          <w:sz w:val="24"/>
          <w:szCs w:val="24"/>
          <w:lang w:val="sv-SE"/>
        </w:rPr>
        <w:t xml:space="preserve"> </w:t>
      </w:r>
      <w:r w:rsidR="00EF563C">
        <w:rPr>
          <w:rFonts w:ascii="Times New Roman" w:hAnsi="Times New Roman" w:cs="Times New Roman"/>
          <w:color w:val="000000"/>
          <w:sz w:val="24"/>
          <w:szCs w:val="24"/>
          <w:lang w:val="sv-SE"/>
        </w:rPr>
        <w:t>(</w:t>
      </w:r>
      <w:r>
        <w:rPr>
          <w:rFonts w:ascii="Times New Roman" w:hAnsi="Times New Roman" w:cs="Times New Roman"/>
          <w:color w:val="000000"/>
          <w:sz w:val="24"/>
          <w:szCs w:val="24"/>
          <w:lang w:val="sv-SE"/>
        </w:rPr>
        <w:t>CAR</w:t>
      </w:r>
      <w:r w:rsidR="00896F01">
        <w:rPr>
          <w:rFonts w:ascii="Times New Roman" w:hAnsi="Times New Roman" w:cs="Times New Roman"/>
          <w:color w:val="000000"/>
          <w:sz w:val="24"/>
          <w:szCs w:val="24"/>
          <w:lang w:val="sv-SE"/>
        </w:rPr>
        <w:t xml:space="preserve">) </w:t>
      </w:r>
      <w:r w:rsidR="00B37260">
        <w:rPr>
          <w:rFonts w:ascii="Times New Roman" w:hAnsi="Times New Roman" w:cs="Times New Roman"/>
          <w:sz w:val="24"/>
          <w:szCs w:val="24"/>
        </w:rPr>
        <w:t>PT. Bank Rakyat Indonesia (Persero), Tbk</w:t>
      </w:r>
      <w:r w:rsidR="00B37260">
        <w:rPr>
          <w:rFonts w:ascii="Times New Roman" w:hAnsi="Times New Roman" w:cs="Times New Roman"/>
          <w:color w:val="000000"/>
          <w:sz w:val="24"/>
          <w:szCs w:val="24"/>
          <w:lang w:val="sv-SE"/>
        </w:rPr>
        <w:t xml:space="preserve"> </w:t>
      </w:r>
      <w:r>
        <w:rPr>
          <w:rFonts w:ascii="Times New Roman" w:hAnsi="Times New Roman" w:cs="Times New Roman"/>
          <w:color w:val="000000"/>
          <w:sz w:val="24"/>
          <w:szCs w:val="24"/>
          <w:lang w:val="sv-SE"/>
        </w:rPr>
        <w:t>periode 200</w:t>
      </w:r>
      <w:r w:rsidR="001E0FB7">
        <w:rPr>
          <w:rFonts w:ascii="Times New Roman" w:hAnsi="Times New Roman" w:cs="Times New Roman"/>
          <w:color w:val="000000"/>
          <w:sz w:val="24"/>
          <w:szCs w:val="24"/>
          <w:lang w:val="sv-SE"/>
        </w:rPr>
        <w:t>5</w:t>
      </w:r>
      <w:r w:rsidR="00EF563C">
        <w:rPr>
          <w:rFonts w:ascii="Times New Roman" w:hAnsi="Times New Roman" w:cs="Times New Roman"/>
          <w:color w:val="000000"/>
          <w:sz w:val="24"/>
          <w:szCs w:val="24"/>
          <w:lang w:val="sv-SE"/>
        </w:rPr>
        <w:t>-2013</w:t>
      </w:r>
      <w:r w:rsidRPr="00E62534">
        <w:rPr>
          <w:rFonts w:ascii="Times New Roman" w:hAnsi="Times New Roman" w:cs="Times New Roman"/>
          <w:color w:val="000000"/>
          <w:sz w:val="24"/>
          <w:szCs w:val="24"/>
          <w:lang w:val="sv-SE"/>
        </w:rPr>
        <w:t xml:space="preserve"> dapat di</w:t>
      </w:r>
      <w:r>
        <w:rPr>
          <w:rFonts w:ascii="Times New Roman" w:hAnsi="Times New Roman" w:cs="Times New Roman"/>
          <w:color w:val="000000"/>
          <w:sz w:val="24"/>
          <w:szCs w:val="24"/>
          <w:lang w:val="sv-SE"/>
        </w:rPr>
        <w:t>lihat dalam bentuk grafik pada G</w:t>
      </w:r>
      <w:r w:rsidRPr="00E62534">
        <w:rPr>
          <w:rFonts w:ascii="Times New Roman" w:hAnsi="Times New Roman" w:cs="Times New Roman"/>
          <w:color w:val="000000"/>
          <w:sz w:val="24"/>
          <w:szCs w:val="24"/>
          <w:lang w:val="sv-SE"/>
        </w:rPr>
        <w:t>ambar 4.</w:t>
      </w:r>
      <w:r>
        <w:rPr>
          <w:rFonts w:ascii="Times New Roman" w:hAnsi="Times New Roman" w:cs="Times New Roman"/>
          <w:color w:val="000000"/>
          <w:sz w:val="24"/>
          <w:szCs w:val="24"/>
          <w:lang w:val="sv-SE"/>
        </w:rPr>
        <w:t xml:space="preserve">1: </w:t>
      </w:r>
    </w:p>
    <w:p w:rsidR="007B03F7" w:rsidRDefault="007B03F7" w:rsidP="00843E79">
      <w:pPr>
        <w:spacing w:after="0" w:line="480" w:lineRule="auto"/>
        <w:ind w:firstLine="720"/>
        <w:jc w:val="both"/>
        <w:rPr>
          <w:rFonts w:ascii="Times New Roman" w:hAnsi="Times New Roman" w:cs="Times New Roman"/>
          <w:color w:val="000000"/>
          <w:sz w:val="24"/>
          <w:szCs w:val="24"/>
          <w:lang w:val="sv-SE"/>
        </w:rPr>
      </w:pPr>
    </w:p>
    <w:p w:rsidR="00843E79" w:rsidRDefault="007B03F7" w:rsidP="007B03F7">
      <w:pPr>
        <w:spacing w:after="0" w:line="480" w:lineRule="auto"/>
        <w:jc w:val="both"/>
        <w:rPr>
          <w:rFonts w:ascii="Times New Roman" w:hAnsi="Times New Roman" w:cs="Times New Roman"/>
          <w:sz w:val="24"/>
          <w:szCs w:val="24"/>
        </w:rPr>
      </w:pPr>
      <w:r w:rsidRPr="007B03F7">
        <w:rPr>
          <w:rFonts w:ascii="Times New Roman" w:hAnsi="Times New Roman" w:cs="Times New Roman"/>
          <w:noProof/>
          <w:sz w:val="24"/>
          <w:szCs w:val="24"/>
        </w:rPr>
        <w:drawing>
          <wp:inline distT="0" distB="0" distL="0" distR="0">
            <wp:extent cx="5252085" cy="3063716"/>
            <wp:effectExtent l="19050" t="0" r="24765" b="3334"/>
            <wp:docPr id="4"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1E0FB7" w:rsidRDefault="001E0FB7" w:rsidP="001E0FB7">
      <w:pPr>
        <w:spacing w:after="0" w:line="480" w:lineRule="auto"/>
        <w:jc w:val="center"/>
        <w:rPr>
          <w:rFonts w:ascii="Times New Roman" w:hAnsi="Times New Roman" w:cs="Times New Roman"/>
          <w:b/>
          <w:sz w:val="24"/>
          <w:szCs w:val="24"/>
        </w:rPr>
      </w:pPr>
      <w:r w:rsidRPr="00E62534">
        <w:rPr>
          <w:rFonts w:ascii="Times New Roman" w:hAnsi="Times New Roman" w:cs="Times New Roman"/>
          <w:b/>
          <w:sz w:val="24"/>
          <w:szCs w:val="24"/>
        </w:rPr>
        <w:t xml:space="preserve">Gambar 4.1 </w:t>
      </w:r>
    </w:p>
    <w:p w:rsidR="001E0FB7" w:rsidRPr="00B37260" w:rsidRDefault="001E0FB7" w:rsidP="001E0FB7">
      <w:pPr>
        <w:spacing w:after="0" w:line="240" w:lineRule="auto"/>
        <w:jc w:val="center"/>
        <w:rPr>
          <w:rFonts w:ascii="Times New Roman" w:hAnsi="Times New Roman" w:cs="Times New Roman"/>
          <w:b/>
          <w:sz w:val="24"/>
          <w:szCs w:val="24"/>
        </w:rPr>
      </w:pPr>
      <w:r w:rsidRPr="00B37260">
        <w:rPr>
          <w:rFonts w:ascii="Times New Roman" w:hAnsi="Times New Roman" w:cs="Times New Roman"/>
          <w:b/>
          <w:sz w:val="24"/>
          <w:szCs w:val="24"/>
        </w:rPr>
        <w:lastRenderedPageBreak/>
        <w:t>Perkembangan</w:t>
      </w:r>
      <w:r w:rsidR="00691AA1">
        <w:rPr>
          <w:rFonts w:ascii="Times New Roman" w:hAnsi="Times New Roman" w:cs="Times New Roman"/>
          <w:b/>
          <w:sz w:val="24"/>
          <w:szCs w:val="24"/>
        </w:rPr>
        <w:t xml:space="preserve"> </w:t>
      </w:r>
      <w:r w:rsidRPr="00B37260">
        <w:rPr>
          <w:rFonts w:ascii="Times New Roman" w:hAnsi="Times New Roman" w:cs="Times New Roman"/>
          <w:b/>
          <w:i/>
          <w:sz w:val="24"/>
          <w:szCs w:val="24"/>
        </w:rPr>
        <w:t>Capital Adequacy Ratio</w:t>
      </w:r>
      <w:r w:rsidRPr="00B37260">
        <w:rPr>
          <w:rFonts w:ascii="Times New Roman" w:hAnsi="Times New Roman" w:cs="Times New Roman"/>
          <w:b/>
          <w:sz w:val="24"/>
          <w:szCs w:val="24"/>
        </w:rPr>
        <w:t xml:space="preserve"> (CAR) </w:t>
      </w:r>
      <w:r w:rsidR="00B37260" w:rsidRPr="00B37260">
        <w:rPr>
          <w:rFonts w:ascii="Times New Roman" w:hAnsi="Times New Roman" w:cs="Times New Roman"/>
          <w:b/>
          <w:sz w:val="24"/>
          <w:szCs w:val="24"/>
        </w:rPr>
        <w:t xml:space="preserve">PT. Bank Rakyat Indonesia (Persero), Tbk </w:t>
      </w:r>
      <w:r w:rsidRPr="00B37260">
        <w:rPr>
          <w:rFonts w:ascii="Times New Roman" w:hAnsi="Times New Roman" w:cs="Times New Roman"/>
          <w:b/>
          <w:sz w:val="24"/>
          <w:szCs w:val="24"/>
        </w:rPr>
        <w:t>Periode 2005-2013</w:t>
      </w:r>
    </w:p>
    <w:p w:rsidR="001E0FB7" w:rsidRDefault="001E0FB7" w:rsidP="001E0FB7">
      <w:pPr>
        <w:spacing w:after="0" w:line="240" w:lineRule="auto"/>
        <w:jc w:val="center"/>
        <w:rPr>
          <w:rFonts w:ascii="Times New Roman" w:hAnsi="Times New Roman" w:cs="Times New Roman"/>
          <w:b/>
          <w:sz w:val="24"/>
          <w:szCs w:val="24"/>
        </w:rPr>
      </w:pPr>
    </w:p>
    <w:p w:rsidR="00DF17AB" w:rsidRDefault="001E0FB7" w:rsidP="00B37260">
      <w:pPr>
        <w:spacing w:after="0" w:line="240" w:lineRule="auto"/>
        <w:jc w:val="center"/>
        <w:rPr>
          <w:rFonts w:ascii="Times New Roman" w:hAnsi="Times New Roman" w:cs="Times New Roman"/>
          <w:b/>
          <w:sz w:val="24"/>
          <w:szCs w:val="24"/>
        </w:rPr>
      </w:pPr>
      <w:r w:rsidRPr="003933BC">
        <w:rPr>
          <w:rFonts w:ascii="Times New Roman" w:hAnsi="Times New Roman" w:cs="Times New Roman"/>
          <w:b/>
          <w:sz w:val="24"/>
          <w:szCs w:val="24"/>
        </w:rPr>
        <w:t>(Sumber: Data diolah, 2014)</w:t>
      </w:r>
    </w:p>
    <w:p w:rsidR="00C05FA3" w:rsidRDefault="00C05FA3" w:rsidP="00691AA1">
      <w:pPr>
        <w:spacing w:after="0" w:line="240" w:lineRule="auto"/>
        <w:rPr>
          <w:rFonts w:ascii="Times New Roman" w:hAnsi="Times New Roman" w:cs="Times New Roman"/>
          <w:b/>
          <w:sz w:val="24"/>
          <w:szCs w:val="24"/>
        </w:rPr>
      </w:pPr>
    </w:p>
    <w:p w:rsidR="00C05FA3" w:rsidRDefault="00C05FA3" w:rsidP="00B37260">
      <w:pPr>
        <w:spacing w:after="0" w:line="240" w:lineRule="auto"/>
        <w:jc w:val="center"/>
        <w:rPr>
          <w:rFonts w:ascii="Times New Roman" w:hAnsi="Times New Roman" w:cs="Times New Roman"/>
          <w:b/>
          <w:sz w:val="24"/>
          <w:szCs w:val="24"/>
        </w:rPr>
      </w:pPr>
    </w:p>
    <w:p w:rsidR="00C05FA3" w:rsidRPr="00B37260" w:rsidRDefault="00C05FA3" w:rsidP="006449F8">
      <w:pPr>
        <w:spacing w:after="0" w:line="240" w:lineRule="auto"/>
        <w:rPr>
          <w:rFonts w:ascii="Times New Roman" w:hAnsi="Times New Roman" w:cs="Times New Roman"/>
          <w:b/>
          <w:sz w:val="24"/>
          <w:szCs w:val="24"/>
        </w:rPr>
      </w:pPr>
    </w:p>
    <w:p w:rsidR="00736EF3" w:rsidRDefault="00EF200A" w:rsidP="00736EF3">
      <w:pPr>
        <w:spacing w:after="0" w:line="480" w:lineRule="auto"/>
        <w:ind w:left="720" w:hanging="720"/>
        <w:rPr>
          <w:rFonts w:ascii="Times New Roman" w:hAnsi="Times New Roman" w:cs="Times New Roman"/>
          <w:b/>
          <w:sz w:val="24"/>
          <w:szCs w:val="24"/>
        </w:rPr>
      </w:pPr>
      <w:r>
        <w:rPr>
          <w:rFonts w:ascii="Times New Roman" w:hAnsi="Times New Roman" w:cs="Times New Roman"/>
          <w:b/>
          <w:sz w:val="24"/>
          <w:szCs w:val="24"/>
        </w:rPr>
        <w:t>4.1.2</w:t>
      </w:r>
      <w:r w:rsidR="00736EF3" w:rsidRPr="00E62534">
        <w:rPr>
          <w:rFonts w:ascii="Times New Roman" w:hAnsi="Times New Roman" w:cs="Times New Roman"/>
          <w:b/>
          <w:sz w:val="24"/>
          <w:szCs w:val="24"/>
        </w:rPr>
        <w:tab/>
        <w:t xml:space="preserve">Perkembangan </w:t>
      </w:r>
      <w:r w:rsidR="00736EF3">
        <w:rPr>
          <w:rFonts w:ascii="Times New Roman" w:hAnsi="Times New Roman" w:cs="Times New Roman"/>
          <w:b/>
          <w:i/>
          <w:sz w:val="24"/>
          <w:szCs w:val="24"/>
        </w:rPr>
        <w:t xml:space="preserve">Return </w:t>
      </w:r>
      <w:proofErr w:type="gramStart"/>
      <w:r w:rsidR="00736EF3">
        <w:rPr>
          <w:rFonts w:ascii="Times New Roman" w:hAnsi="Times New Roman" w:cs="Times New Roman"/>
          <w:b/>
          <w:i/>
          <w:sz w:val="24"/>
          <w:szCs w:val="24"/>
        </w:rPr>
        <w:t>On</w:t>
      </w:r>
      <w:proofErr w:type="gramEnd"/>
      <w:r w:rsidR="00736EF3">
        <w:rPr>
          <w:rFonts w:ascii="Times New Roman" w:hAnsi="Times New Roman" w:cs="Times New Roman"/>
          <w:b/>
          <w:i/>
          <w:sz w:val="24"/>
          <w:szCs w:val="24"/>
        </w:rPr>
        <w:t xml:space="preserve"> Assets </w:t>
      </w:r>
      <w:r w:rsidR="003909BD">
        <w:rPr>
          <w:rFonts w:ascii="Times New Roman" w:hAnsi="Times New Roman" w:cs="Times New Roman"/>
          <w:b/>
          <w:sz w:val="24"/>
          <w:szCs w:val="24"/>
        </w:rPr>
        <w:t xml:space="preserve">(ROA) PT. </w:t>
      </w:r>
      <w:r w:rsidR="00736EF3">
        <w:rPr>
          <w:rFonts w:ascii="Times New Roman" w:hAnsi="Times New Roman" w:cs="Times New Roman"/>
          <w:b/>
          <w:sz w:val="24"/>
          <w:szCs w:val="24"/>
        </w:rPr>
        <w:t>Bank Rakya</w:t>
      </w:r>
      <w:r w:rsidR="000D36B1">
        <w:rPr>
          <w:rFonts w:ascii="Times New Roman" w:hAnsi="Times New Roman" w:cs="Times New Roman"/>
          <w:b/>
          <w:sz w:val="24"/>
          <w:szCs w:val="24"/>
        </w:rPr>
        <w:t xml:space="preserve">t Indonesia           (Persero), </w:t>
      </w:r>
      <w:r w:rsidR="00736EF3">
        <w:rPr>
          <w:rFonts w:ascii="Times New Roman" w:hAnsi="Times New Roman" w:cs="Times New Roman"/>
          <w:b/>
          <w:sz w:val="24"/>
          <w:szCs w:val="24"/>
        </w:rPr>
        <w:t>Tbk Periode 2005-2013</w:t>
      </w:r>
    </w:p>
    <w:p w:rsidR="006449F8" w:rsidRDefault="006449F8" w:rsidP="006449F8">
      <w:pPr>
        <w:spacing w:after="0" w:line="480" w:lineRule="auto"/>
        <w:ind w:firstLine="720"/>
        <w:jc w:val="both"/>
        <w:rPr>
          <w:rFonts w:ascii="Times New Roman" w:hAnsi="Times New Roman" w:cs="Times New Roman"/>
          <w:b/>
          <w:sz w:val="24"/>
          <w:szCs w:val="24"/>
        </w:rPr>
      </w:pPr>
      <w:r>
        <w:rPr>
          <w:rFonts w:ascii="Times New Roman" w:hAnsi="Times New Roman" w:cs="Times New Roman"/>
          <w:sz w:val="24"/>
          <w:szCs w:val="24"/>
        </w:rPr>
        <w:t>P</w:t>
      </w:r>
      <w:r w:rsidRPr="00022A8B">
        <w:rPr>
          <w:rFonts w:ascii="Times New Roman" w:hAnsi="Times New Roman" w:cs="Times New Roman"/>
          <w:sz w:val="24"/>
          <w:szCs w:val="24"/>
        </w:rPr>
        <w:t xml:space="preserve">erkembangan </w:t>
      </w:r>
      <w:r>
        <w:rPr>
          <w:rFonts w:ascii="Times New Roman" w:hAnsi="Times New Roman" w:cs="Times New Roman"/>
          <w:i/>
          <w:sz w:val="24"/>
          <w:szCs w:val="24"/>
        </w:rPr>
        <w:t xml:space="preserve">Return </w:t>
      </w:r>
      <w:proofErr w:type="gramStart"/>
      <w:r>
        <w:rPr>
          <w:rFonts w:ascii="Times New Roman" w:hAnsi="Times New Roman" w:cs="Times New Roman"/>
          <w:i/>
          <w:sz w:val="24"/>
          <w:szCs w:val="24"/>
        </w:rPr>
        <w:t>On</w:t>
      </w:r>
      <w:proofErr w:type="gramEnd"/>
      <w:r>
        <w:rPr>
          <w:rFonts w:ascii="Times New Roman" w:hAnsi="Times New Roman" w:cs="Times New Roman"/>
          <w:i/>
          <w:sz w:val="24"/>
          <w:szCs w:val="24"/>
        </w:rPr>
        <w:t xml:space="preserve"> Asset</w:t>
      </w:r>
      <w:r w:rsidRPr="00E860C5">
        <w:rPr>
          <w:rFonts w:ascii="Times New Roman" w:hAnsi="Times New Roman" w:cs="Times New Roman"/>
          <w:i/>
          <w:sz w:val="24"/>
          <w:szCs w:val="24"/>
        </w:rPr>
        <w:t xml:space="preserve"> </w:t>
      </w:r>
      <w:r>
        <w:rPr>
          <w:rFonts w:ascii="Times New Roman" w:hAnsi="Times New Roman" w:cs="Times New Roman"/>
          <w:sz w:val="24"/>
          <w:szCs w:val="24"/>
        </w:rPr>
        <w:t>(ROA</w:t>
      </w:r>
      <w:r w:rsidRPr="00E860C5">
        <w:rPr>
          <w:rFonts w:ascii="Times New Roman" w:hAnsi="Times New Roman" w:cs="Times New Roman"/>
          <w:sz w:val="24"/>
          <w:szCs w:val="24"/>
        </w:rPr>
        <w:t>)</w:t>
      </w:r>
      <w:r>
        <w:rPr>
          <w:rFonts w:ascii="Times New Roman" w:hAnsi="Times New Roman" w:cs="Times New Roman"/>
          <w:i/>
          <w:sz w:val="24"/>
          <w:szCs w:val="24"/>
        </w:rPr>
        <w:t xml:space="preserve"> </w:t>
      </w:r>
      <w:r w:rsidRPr="00022A8B">
        <w:rPr>
          <w:rFonts w:ascii="Times New Roman" w:hAnsi="Times New Roman" w:cs="Times New Roman"/>
          <w:sz w:val="24"/>
          <w:szCs w:val="24"/>
        </w:rPr>
        <w:t xml:space="preserve">pada </w:t>
      </w:r>
      <w:r w:rsidR="0044669C">
        <w:rPr>
          <w:rFonts w:ascii="Times New Roman" w:hAnsi="Times New Roman" w:cs="Times New Roman"/>
          <w:sz w:val="24"/>
          <w:szCs w:val="24"/>
        </w:rPr>
        <w:t xml:space="preserve">PT. Bank Rakyat Indonesia (Persero), </w:t>
      </w:r>
      <w:r>
        <w:rPr>
          <w:rFonts w:ascii="Times New Roman" w:hAnsi="Times New Roman" w:cs="Times New Roman"/>
          <w:sz w:val="24"/>
          <w:szCs w:val="24"/>
        </w:rPr>
        <w:t>Tbk</w:t>
      </w:r>
      <w:r w:rsidR="0044669C">
        <w:rPr>
          <w:rFonts w:ascii="Times New Roman" w:hAnsi="Times New Roman" w:cs="Times New Roman"/>
          <w:sz w:val="24"/>
          <w:szCs w:val="24"/>
        </w:rPr>
        <w:t xml:space="preserve">. </w:t>
      </w:r>
      <w:r w:rsidRPr="00022A8B">
        <w:rPr>
          <w:rFonts w:ascii="Times New Roman" w:hAnsi="Times New Roman" w:cs="Times New Roman"/>
          <w:sz w:val="24"/>
          <w:szCs w:val="24"/>
        </w:rPr>
        <w:t>Hal ini dapat dilihat pada tabel 4.2</w:t>
      </w:r>
      <w:r>
        <w:rPr>
          <w:rFonts w:ascii="Times New Roman" w:hAnsi="Times New Roman" w:cs="Times New Roman"/>
          <w:sz w:val="24"/>
          <w:szCs w:val="24"/>
        </w:rPr>
        <w:t xml:space="preserve"> sebagai berikut:</w:t>
      </w:r>
    </w:p>
    <w:p w:rsidR="006D0A71" w:rsidRDefault="000D36B1" w:rsidP="000D36B1">
      <w:pPr>
        <w:spacing w:after="0" w:line="240" w:lineRule="auto"/>
        <w:ind w:left="2880" w:firstLine="720"/>
        <w:rPr>
          <w:rFonts w:ascii="Times New Roman" w:hAnsi="Times New Roman" w:cs="Times New Roman"/>
          <w:b/>
          <w:sz w:val="24"/>
          <w:szCs w:val="24"/>
        </w:rPr>
      </w:pPr>
      <w:r>
        <w:rPr>
          <w:rFonts w:ascii="Times New Roman" w:hAnsi="Times New Roman" w:cs="Times New Roman"/>
          <w:b/>
          <w:sz w:val="24"/>
          <w:szCs w:val="24"/>
        </w:rPr>
        <w:t>Tabel 4.2</w:t>
      </w:r>
    </w:p>
    <w:p w:rsidR="000A30CF" w:rsidRDefault="000A30CF" w:rsidP="000D36B1">
      <w:pPr>
        <w:spacing w:after="0" w:line="240" w:lineRule="auto"/>
        <w:jc w:val="center"/>
        <w:rPr>
          <w:rFonts w:ascii="Times New Roman" w:hAnsi="Times New Roman" w:cs="Times New Roman"/>
          <w:b/>
          <w:sz w:val="24"/>
          <w:szCs w:val="24"/>
        </w:rPr>
      </w:pPr>
    </w:p>
    <w:p w:rsidR="006D0A71" w:rsidRDefault="006D0A71" w:rsidP="000D36B1">
      <w:pPr>
        <w:spacing w:after="0" w:line="240" w:lineRule="auto"/>
        <w:jc w:val="center"/>
        <w:rPr>
          <w:rFonts w:ascii="Times New Roman" w:hAnsi="Times New Roman" w:cs="Times New Roman"/>
          <w:b/>
          <w:sz w:val="24"/>
          <w:szCs w:val="24"/>
        </w:rPr>
      </w:pPr>
      <w:r w:rsidRPr="00E62534">
        <w:rPr>
          <w:rFonts w:ascii="Times New Roman" w:hAnsi="Times New Roman" w:cs="Times New Roman"/>
          <w:b/>
          <w:sz w:val="24"/>
          <w:szCs w:val="24"/>
        </w:rPr>
        <w:t>P</w:t>
      </w:r>
      <w:r>
        <w:rPr>
          <w:rFonts w:ascii="Times New Roman" w:hAnsi="Times New Roman" w:cs="Times New Roman"/>
          <w:b/>
          <w:sz w:val="24"/>
          <w:szCs w:val="24"/>
        </w:rPr>
        <w:t xml:space="preserve">erkembangan </w:t>
      </w:r>
      <w:r w:rsidRPr="007864C1">
        <w:rPr>
          <w:rFonts w:ascii="Times New Roman" w:hAnsi="Times New Roman" w:cs="Times New Roman"/>
          <w:b/>
          <w:i/>
          <w:sz w:val="24"/>
          <w:szCs w:val="24"/>
        </w:rPr>
        <w:t xml:space="preserve">Return </w:t>
      </w:r>
      <w:proofErr w:type="gramStart"/>
      <w:r w:rsidRPr="007864C1">
        <w:rPr>
          <w:rFonts w:ascii="Times New Roman" w:hAnsi="Times New Roman" w:cs="Times New Roman"/>
          <w:b/>
          <w:i/>
          <w:sz w:val="24"/>
          <w:szCs w:val="24"/>
        </w:rPr>
        <w:t>On</w:t>
      </w:r>
      <w:proofErr w:type="gramEnd"/>
      <w:r w:rsidRPr="007864C1">
        <w:rPr>
          <w:rFonts w:ascii="Times New Roman" w:hAnsi="Times New Roman" w:cs="Times New Roman"/>
          <w:b/>
          <w:i/>
          <w:sz w:val="24"/>
          <w:szCs w:val="24"/>
        </w:rPr>
        <w:t xml:space="preserve"> Assets</w:t>
      </w:r>
      <w:r w:rsidRPr="00A5765A">
        <w:rPr>
          <w:rFonts w:ascii="Times New Roman" w:hAnsi="Times New Roman" w:cs="Times New Roman"/>
          <w:sz w:val="24"/>
          <w:szCs w:val="24"/>
        </w:rPr>
        <w:t xml:space="preserve"> </w:t>
      </w:r>
      <w:r>
        <w:rPr>
          <w:rFonts w:ascii="Times New Roman" w:hAnsi="Times New Roman" w:cs="Times New Roman"/>
          <w:b/>
          <w:sz w:val="24"/>
          <w:szCs w:val="24"/>
        </w:rPr>
        <w:t xml:space="preserve">(ROA) </w:t>
      </w:r>
    </w:p>
    <w:p w:rsidR="006D0A71" w:rsidRDefault="006D0A71" w:rsidP="000D36B1">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 xml:space="preserve">PT </w:t>
      </w:r>
      <w:r w:rsidR="001F70E1">
        <w:rPr>
          <w:rFonts w:ascii="Times New Roman" w:hAnsi="Times New Roman" w:cs="Times New Roman"/>
          <w:b/>
          <w:sz w:val="24"/>
          <w:szCs w:val="24"/>
        </w:rPr>
        <w:t xml:space="preserve">Bank Rakyat Indonesia (Persero), </w:t>
      </w:r>
      <w:r>
        <w:rPr>
          <w:rFonts w:ascii="Times New Roman" w:hAnsi="Times New Roman" w:cs="Times New Roman"/>
          <w:b/>
          <w:sz w:val="24"/>
          <w:szCs w:val="24"/>
        </w:rPr>
        <w:t>Tbk</w:t>
      </w:r>
    </w:p>
    <w:p w:rsidR="006D0A71" w:rsidRDefault="006D0A71" w:rsidP="000A30CF">
      <w:pPr>
        <w:spacing w:after="0" w:line="240" w:lineRule="auto"/>
        <w:jc w:val="center"/>
        <w:rPr>
          <w:rFonts w:ascii="Times New Roman" w:hAnsi="Times New Roman" w:cs="Times New Roman"/>
          <w:b/>
          <w:sz w:val="24"/>
          <w:szCs w:val="24"/>
        </w:rPr>
      </w:pPr>
      <w:r w:rsidRPr="00E62534">
        <w:rPr>
          <w:rFonts w:ascii="Times New Roman" w:hAnsi="Times New Roman" w:cs="Times New Roman"/>
          <w:b/>
          <w:sz w:val="24"/>
          <w:szCs w:val="24"/>
        </w:rPr>
        <w:t>Periode 200</w:t>
      </w:r>
      <w:r>
        <w:rPr>
          <w:rFonts w:ascii="Times New Roman" w:hAnsi="Times New Roman" w:cs="Times New Roman"/>
          <w:b/>
          <w:sz w:val="24"/>
          <w:szCs w:val="24"/>
        </w:rPr>
        <w:t>5-2013</w:t>
      </w:r>
    </w:p>
    <w:p w:rsidR="000A30CF" w:rsidRPr="000A30CF" w:rsidRDefault="000A30CF" w:rsidP="000A30CF">
      <w:pPr>
        <w:spacing w:after="0" w:line="240" w:lineRule="auto"/>
        <w:jc w:val="center"/>
        <w:rPr>
          <w:rFonts w:ascii="Times New Roman" w:hAnsi="Times New Roman" w:cs="Times New Roman"/>
          <w:b/>
          <w:sz w:val="24"/>
          <w:szCs w:val="24"/>
        </w:rPr>
      </w:pPr>
    </w:p>
    <w:tbl>
      <w:tblPr>
        <w:tblStyle w:val="TableGrid"/>
        <w:tblW w:w="0" w:type="auto"/>
        <w:tblInd w:w="1242" w:type="dxa"/>
        <w:tblLook w:val="04A0" w:firstRow="1" w:lastRow="0" w:firstColumn="1" w:lastColumn="0" w:noHBand="0" w:noVBand="1"/>
      </w:tblPr>
      <w:tblGrid>
        <w:gridCol w:w="2193"/>
        <w:gridCol w:w="2140"/>
        <w:gridCol w:w="2087"/>
      </w:tblGrid>
      <w:tr w:rsidR="006D0A71" w:rsidTr="000D36B1">
        <w:trPr>
          <w:trHeight w:val="612"/>
        </w:trPr>
        <w:tc>
          <w:tcPr>
            <w:tcW w:w="2193" w:type="dxa"/>
          </w:tcPr>
          <w:p w:rsidR="006D0A71" w:rsidRDefault="006D0A71" w:rsidP="00C11E56">
            <w:pPr>
              <w:ind w:right="191"/>
              <w:jc w:val="center"/>
              <w:rPr>
                <w:rFonts w:ascii="Times New Roman" w:hAnsi="Times New Roman" w:cs="Times New Roman"/>
                <w:b/>
                <w:sz w:val="24"/>
                <w:szCs w:val="24"/>
              </w:rPr>
            </w:pPr>
            <w:r>
              <w:rPr>
                <w:rFonts w:ascii="Times New Roman" w:hAnsi="Times New Roman" w:cs="Times New Roman"/>
                <w:b/>
                <w:sz w:val="24"/>
                <w:szCs w:val="24"/>
              </w:rPr>
              <w:t>Tahun</w:t>
            </w:r>
          </w:p>
        </w:tc>
        <w:tc>
          <w:tcPr>
            <w:tcW w:w="2140" w:type="dxa"/>
          </w:tcPr>
          <w:p w:rsidR="006D0A71" w:rsidRDefault="006D0A71" w:rsidP="00C11E56">
            <w:pPr>
              <w:ind w:right="191"/>
              <w:jc w:val="center"/>
              <w:rPr>
                <w:rFonts w:ascii="Times New Roman" w:hAnsi="Times New Roman" w:cs="Times New Roman"/>
                <w:b/>
                <w:sz w:val="24"/>
                <w:szCs w:val="24"/>
              </w:rPr>
            </w:pPr>
            <w:r>
              <w:rPr>
                <w:rFonts w:ascii="Times New Roman" w:hAnsi="Times New Roman" w:cs="Times New Roman"/>
                <w:b/>
                <w:sz w:val="24"/>
                <w:szCs w:val="24"/>
              </w:rPr>
              <w:t>ROA</w:t>
            </w:r>
          </w:p>
          <w:p w:rsidR="006D0A71" w:rsidRDefault="006D0A71" w:rsidP="00C11E56">
            <w:pPr>
              <w:ind w:right="191"/>
              <w:jc w:val="center"/>
              <w:rPr>
                <w:rFonts w:ascii="Times New Roman" w:hAnsi="Times New Roman" w:cs="Times New Roman"/>
                <w:b/>
                <w:sz w:val="24"/>
                <w:szCs w:val="24"/>
              </w:rPr>
            </w:pPr>
            <w:r>
              <w:rPr>
                <w:rFonts w:ascii="Times New Roman" w:hAnsi="Times New Roman" w:cs="Times New Roman"/>
                <w:b/>
                <w:sz w:val="24"/>
                <w:szCs w:val="24"/>
              </w:rPr>
              <w:t xml:space="preserve">  (%)</w:t>
            </w:r>
          </w:p>
        </w:tc>
        <w:tc>
          <w:tcPr>
            <w:tcW w:w="2087" w:type="dxa"/>
          </w:tcPr>
          <w:p w:rsidR="006D0A71" w:rsidRDefault="00A77A1E" w:rsidP="0075754C">
            <w:pPr>
              <w:ind w:right="191"/>
              <w:jc w:val="center"/>
              <w:rPr>
                <w:rFonts w:ascii="Times New Roman" w:hAnsi="Times New Roman" w:cs="Times New Roman"/>
                <w:b/>
                <w:sz w:val="24"/>
                <w:szCs w:val="24"/>
              </w:rPr>
            </w:pPr>
            <w:r>
              <w:rPr>
                <w:rFonts w:ascii="Times New Roman" w:eastAsia="Times New Roman" w:hAnsi="Times New Roman" w:cs="Times New Roman"/>
                <w:b/>
                <w:bCs/>
                <w:sz w:val="24"/>
                <w:szCs w:val="24"/>
                <w:lang w:eastAsia="id-ID"/>
              </w:rPr>
              <w:t xml:space="preserve">Perkembangan </w:t>
            </w:r>
            <w:r w:rsidR="006D0A71">
              <w:rPr>
                <w:rFonts w:ascii="Times New Roman" w:hAnsi="Times New Roman" w:cs="Times New Roman"/>
                <w:b/>
                <w:sz w:val="24"/>
                <w:szCs w:val="24"/>
              </w:rPr>
              <w:t>ROA (%)</w:t>
            </w:r>
          </w:p>
        </w:tc>
      </w:tr>
      <w:tr w:rsidR="006D0A71" w:rsidRPr="006A77E7" w:rsidTr="000D36B1">
        <w:trPr>
          <w:trHeight w:val="272"/>
        </w:trPr>
        <w:tc>
          <w:tcPr>
            <w:tcW w:w="2193" w:type="dxa"/>
          </w:tcPr>
          <w:p w:rsidR="006D0A71" w:rsidRPr="006A77E7" w:rsidRDefault="006D0A71" w:rsidP="00C11E56">
            <w:pPr>
              <w:ind w:right="191"/>
              <w:jc w:val="center"/>
              <w:rPr>
                <w:rFonts w:ascii="Times New Roman" w:hAnsi="Times New Roman" w:cs="Times New Roman"/>
                <w:sz w:val="24"/>
                <w:szCs w:val="24"/>
              </w:rPr>
            </w:pPr>
            <w:r w:rsidRPr="006A77E7">
              <w:rPr>
                <w:rFonts w:ascii="Times New Roman" w:hAnsi="Times New Roman" w:cs="Times New Roman"/>
                <w:sz w:val="24"/>
                <w:szCs w:val="24"/>
              </w:rPr>
              <w:t>2005</w:t>
            </w:r>
          </w:p>
        </w:tc>
        <w:tc>
          <w:tcPr>
            <w:tcW w:w="2140" w:type="dxa"/>
          </w:tcPr>
          <w:p w:rsidR="006D0A71" w:rsidRPr="006A77E7" w:rsidRDefault="001F70E1" w:rsidP="00C11E56">
            <w:pPr>
              <w:ind w:right="191"/>
              <w:jc w:val="center"/>
              <w:rPr>
                <w:rFonts w:ascii="Times New Roman" w:hAnsi="Times New Roman" w:cs="Times New Roman"/>
                <w:sz w:val="24"/>
                <w:szCs w:val="24"/>
              </w:rPr>
            </w:pPr>
            <w:r>
              <w:rPr>
                <w:rFonts w:ascii="Times New Roman" w:hAnsi="Times New Roman" w:cs="Times New Roman"/>
                <w:sz w:val="24"/>
                <w:szCs w:val="24"/>
              </w:rPr>
              <w:t>5</w:t>
            </w:r>
            <w:r w:rsidR="006D0A71">
              <w:rPr>
                <w:rFonts w:ascii="Times New Roman" w:hAnsi="Times New Roman" w:cs="Times New Roman"/>
                <w:sz w:val="24"/>
                <w:szCs w:val="24"/>
              </w:rPr>
              <w:t>.04</w:t>
            </w:r>
          </w:p>
        </w:tc>
        <w:tc>
          <w:tcPr>
            <w:tcW w:w="2087" w:type="dxa"/>
          </w:tcPr>
          <w:p w:rsidR="006D0A71" w:rsidRPr="006A77E7" w:rsidRDefault="006D0A71" w:rsidP="00C11E56">
            <w:pPr>
              <w:ind w:right="191"/>
              <w:jc w:val="center"/>
              <w:rPr>
                <w:rFonts w:ascii="Times New Roman" w:hAnsi="Times New Roman" w:cs="Times New Roman"/>
                <w:sz w:val="24"/>
                <w:szCs w:val="24"/>
              </w:rPr>
            </w:pPr>
          </w:p>
        </w:tc>
      </w:tr>
      <w:tr w:rsidR="006D0A71" w:rsidRPr="006A77E7" w:rsidTr="000D36B1">
        <w:trPr>
          <w:trHeight w:val="294"/>
        </w:trPr>
        <w:tc>
          <w:tcPr>
            <w:tcW w:w="2193" w:type="dxa"/>
          </w:tcPr>
          <w:p w:rsidR="006D0A71" w:rsidRPr="006A77E7" w:rsidRDefault="006D0A71" w:rsidP="00C11E56">
            <w:pPr>
              <w:ind w:right="191"/>
              <w:jc w:val="center"/>
              <w:rPr>
                <w:rFonts w:ascii="Times New Roman" w:hAnsi="Times New Roman" w:cs="Times New Roman"/>
                <w:sz w:val="24"/>
                <w:szCs w:val="24"/>
              </w:rPr>
            </w:pPr>
            <w:r w:rsidRPr="006A77E7">
              <w:rPr>
                <w:rFonts w:ascii="Times New Roman" w:hAnsi="Times New Roman" w:cs="Times New Roman"/>
                <w:sz w:val="24"/>
                <w:szCs w:val="24"/>
              </w:rPr>
              <w:t>2006</w:t>
            </w:r>
          </w:p>
        </w:tc>
        <w:tc>
          <w:tcPr>
            <w:tcW w:w="2140" w:type="dxa"/>
          </w:tcPr>
          <w:p w:rsidR="006D0A71" w:rsidRPr="006A77E7" w:rsidRDefault="006D0A71" w:rsidP="00C11E56">
            <w:pPr>
              <w:ind w:right="191"/>
              <w:rPr>
                <w:rFonts w:ascii="Times New Roman" w:hAnsi="Times New Roman" w:cs="Times New Roman"/>
                <w:sz w:val="24"/>
                <w:szCs w:val="24"/>
              </w:rPr>
            </w:pPr>
            <w:r>
              <w:rPr>
                <w:rFonts w:ascii="Times New Roman" w:hAnsi="Times New Roman" w:cs="Times New Roman"/>
                <w:sz w:val="24"/>
                <w:szCs w:val="24"/>
              </w:rPr>
              <w:t xml:space="preserve">           4.36</w:t>
            </w:r>
          </w:p>
        </w:tc>
        <w:tc>
          <w:tcPr>
            <w:tcW w:w="2087" w:type="dxa"/>
          </w:tcPr>
          <w:p w:rsidR="006D0A71" w:rsidRPr="006A77E7" w:rsidRDefault="001F70E1" w:rsidP="00C11E56">
            <w:pPr>
              <w:ind w:right="191"/>
              <w:jc w:val="center"/>
              <w:rPr>
                <w:rFonts w:ascii="Times New Roman" w:hAnsi="Times New Roman" w:cs="Times New Roman"/>
                <w:sz w:val="24"/>
                <w:szCs w:val="24"/>
              </w:rPr>
            </w:pPr>
            <w:r>
              <w:rPr>
                <w:rFonts w:ascii="Times New Roman" w:hAnsi="Times New Roman" w:cs="Times New Roman"/>
                <w:sz w:val="24"/>
                <w:szCs w:val="24"/>
              </w:rPr>
              <w:t>(</w:t>
            </w:r>
            <w:r w:rsidR="00487645">
              <w:rPr>
                <w:rFonts w:ascii="Times New Roman" w:hAnsi="Times New Roman" w:cs="Times New Roman"/>
                <w:sz w:val="24"/>
                <w:szCs w:val="24"/>
              </w:rPr>
              <w:t>0.</w:t>
            </w:r>
            <w:r>
              <w:rPr>
                <w:rFonts w:ascii="Times New Roman" w:hAnsi="Times New Roman" w:cs="Times New Roman"/>
                <w:sz w:val="24"/>
                <w:szCs w:val="24"/>
              </w:rPr>
              <w:t>68)</w:t>
            </w:r>
          </w:p>
        </w:tc>
      </w:tr>
      <w:tr w:rsidR="006D0A71" w:rsidRPr="006A77E7" w:rsidTr="000D36B1">
        <w:trPr>
          <w:trHeight w:val="294"/>
        </w:trPr>
        <w:tc>
          <w:tcPr>
            <w:tcW w:w="2193" w:type="dxa"/>
          </w:tcPr>
          <w:p w:rsidR="006D0A71" w:rsidRPr="006A77E7" w:rsidRDefault="006D0A71" w:rsidP="00C11E56">
            <w:pPr>
              <w:ind w:right="191"/>
              <w:jc w:val="center"/>
              <w:rPr>
                <w:rFonts w:ascii="Times New Roman" w:hAnsi="Times New Roman" w:cs="Times New Roman"/>
                <w:sz w:val="24"/>
                <w:szCs w:val="24"/>
              </w:rPr>
            </w:pPr>
            <w:r w:rsidRPr="006A77E7">
              <w:rPr>
                <w:rFonts w:ascii="Times New Roman" w:hAnsi="Times New Roman" w:cs="Times New Roman"/>
                <w:sz w:val="24"/>
                <w:szCs w:val="24"/>
              </w:rPr>
              <w:t>2007</w:t>
            </w:r>
          </w:p>
        </w:tc>
        <w:tc>
          <w:tcPr>
            <w:tcW w:w="2140" w:type="dxa"/>
          </w:tcPr>
          <w:p w:rsidR="006D0A71" w:rsidRPr="006A77E7" w:rsidRDefault="006D0A71" w:rsidP="00C11E56">
            <w:pPr>
              <w:ind w:right="191"/>
              <w:jc w:val="center"/>
              <w:rPr>
                <w:rFonts w:ascii="Times New Roman" w:hAnsi="Times New Roman" w:cs="Times New Roman"/>
                <w:sz w:val="24"/>
                <w:szCs w:val="24"/>
              </w:rPr>
            </w:pPr>
            <w:r>
              <w:rPr>
                <w:rFonts w:ascii="Times New Roman" w:hAnsi="Times New Roman" w:cs="Times New Roman"/>
                <w:sz w:val="24"/>
                <w:szCs w:val="24"/>
              </w:rPr>
              <w:t>4.61</w:t>
            </w:r>
          </w:p>
        </w:tc>
        <w:tc>
          <w:tcPr>
            <w:tcW w:w="2087" w:type="dxa"/>
          </w:tcPr>
          <w:p w:rsidR="006D0A71" w:rsidRPr="006A77E7" w:rsidRDefault="00487645" w:rsidP="00C11E56">
            <w:pPr>
              <w:ind w:right="191"/>
              <w:jc w:val="center"/>
              <w:rPr>
                <w:rFonts w:ascii="Times New Roman" w:hAnsi="Times New Roman" w:cs="Times New Roman"/>
                <w:sz w:val="24"/>
                <w:szCs w:val="24"/>
              </w:rPr>
            </w:pPr>
            <w:r>
              <w:rPr>
                <w:rFonts w:ascii="Times New Roman" w:hAnsi="Times New Roman" w:cs="Times New Roman"/>
                <w:sz w:val="24"/>
                <w:szCs w:val="24"/>
              </w:rPr>
              <w:t>0.25</w:t>
            </w:r>
          </w:p>
        </w:tc>
      </w:tr>
      <w:tr w:rsidR="006D0A71" w:rsidRPr="006A77E7" w:rsidTr="000D36B1">
        <w:trPr>
          <w:trHeight w:val="294"/>
        </w:trPr>
        <w:tc>
          <w:tcPr>
            <w:tcW w:w="2193" w:type="dxa"/>
          </w:tcPr>
          <w:p w:rsidR="006D0A71" w:rsidRPr="006A77E7" w:rsidRDefault="006D0A71" w:rsidP="00C11E56">
            <w:pPr>
              <w:ind w:right="191"/>
              <w:jc w:val="center"/>
              <w:rPr>
                <w:rFonts w:ascii="Times New Roman" w:hAnsi="Times New Roman" w:cs="Times New Roman"/>
                <w:sz w:val="24"/>
                <w:szCs w:val="24"/>
              </w:rPr>
            </w:pPr>
            <w:r w:rsidRPr="006A77E7">
              <w:rPr>
                <w:rFonts w:ascii="Times New Roman" w:hAnsi="Times New Roman" w:cs="Times New Roman"/>
                <w:sz w:val="24"/>
                <w:szCs w:val="24"/>
              </w:rPr>
              <w:t>2008</w:t>
            </w:r>
          </w:p>
        </w:tc>
        <w:tc>
          <w:tcPr>
            <w:tcW w:w="2140" w:type="dxa"/>
          </w:tcPr>
          <w:p w:rsidR="006D0A71" w:rsidRPr="006A77E7" w:rsidRDefault="006D0A71" w:rsidP="00C11E56">
            <w:pPr>
              <w:ind w:right="191"/>
              <w:jc w:val="center"/>
              <w:rPr>
                <w:rFonts w:ascii="Times New Roman" w:hAnsi="Times New Roman" w:cs="Times New Roman"/>
                <w:sz w:val="24"/>
                <w:szCs w:val="24"/>
              </w:rPr>
            </w:pPr>
            <w:r>
              <w:rPr>
                <w:rFonts w:ascii="Times New Roman" w:hAnsi="Times New Roman" w:cs="Times New Roman"/>
                <w:sz w:val="24"/>
                <w:szCs w:val="24"/>
              </w:rPr>
              <w:t>4.18</w:t>
            </w:r>
          </w:p>
        </w:tc>
        <w:tc>
          <w:tcPr>
            <w:tcW w:w="2087" w:type="dxa"/>
          </w:tcPr>
          <w:p w:rsidR="006D0A71" w:rsidRPr="006A77E7" w:rsidRDefault="00487645" w:rsidP="00C11E56">
            <w:pPr>
              <w:ind w:right="191"/>
              <w:jc w:val="center"/>
              <w:rPr>
                <w:rFonts w:ascii="Times New Roman" w:hAnsi="Times New Roman" w:cs="Times New Roman"/>
                <w:sz w:val="24"/>
                <w:szCs w:val="24"/>
              </w:rPr>
            </w:pPr>
            <w:r>
              <w:rPr>
                <w:rFonts w:ascii="Times New Roman" w:hAnsi="Times New Roman" w:cs="Times New Roman"/>
                <w:sz w:val="24"/>
                <w:szCs w:val="24"/>
              </w:rPr>
              <w:t>(0.43)</w:t>
            </w:r>
          </w:p>
        </w:tc>
      </w:tr>
      <w:tr w:rsidR="006D0A71" w:rsidRPr="006A77E7" w:rsidTr="000D36B1">
        <w:trPr>
          <w:trHeight w:val="294"/>
        </w:trPr>
        <w:tc>
          <w:tcPr>
            <w:tcW w:w="2193" w:type="dxa"/>
          </w:tcPr>
          <w:p w:rsidR="006D0A71" w:rsidRPr="006A77E7" w:rsidRDefault="006D0A71" w:rsidP="00C11E56">
            <w:pPr>
              <w:ind w:right="191"/>
              <w:jc w:val="center"/>
              <w:rPr>
                <w:rFonts w:ascii="Times New Roman" w:hAnsi="Times New Roman" w:cs="Times New Roman"/>
                <w:sz w:val="24"/>
                <w:szCs w:val="24"/>
              </w:rPr>
            </w:pPr>
            <w:r w:rsidRPr="006A77E7">
              <w:rPr>
                <w:rFonts w:ascii="Times New Roman" w:hAnsi="Times New Roman" w:cs="Times New Roman"/>
                <w:sz w:val="24"/>
                <w:szCs w:val="24"/>
              </w:rPr>
              <w:t>200</w:t>
            </w:r>
            <w:r w:rsidR="0052433F">
              <w:rPr>
                <w:rFonts w:ascii="Times New Roman" w:hAnsi="Times New Roman" w:cs="Times New Roman"/>
                <w:sz w:val="24"/>
                <w:szCs w:val="24"/>
              </w:rPr>
              <w:t>9</w:t>
            </w:r>
          </w:p>
        </w:tc>
        <w:tc>
          <w:tcPr>
            <w:tcW w:w="2140" w:type="dxa"/>
          </w:tcPr>
          <w:p w:rsidR="006D0A71" w:rsidRPr="006A77E7" w:rsidRDefault="006D0A71" w:rsidP="00C11E56">
            <w:pPr>
              <w:ind w:right="191"/>
              <w:jc w:val="center"/>
              <w:rPr>
                <w:rFonts w:ascii="Times New Roman" w:hAnsi="Times New Roman" w:cs="Times New Roman"/>
                <w:sz w:val="24"/>
                <w:szCs w:val="24"/>
              </w:rPr>
            </w:pPr>
            <w:r>
              <w:rPr>
                <w:rFonts w:ascii="Times New Roman" w:hAnsi="Times New Roman" w:cs="Times New Roman"/>
                <w:sz w:val="24"/>
                <w:szCs w:val="24"/>
              </w:rPr>
              <w:t>3.73</w:t>
            </w:r>
          </w:p>
        </w:tc>
        <w:tc>
          <w:tcPr>
            <w:tcW w:w="2087" w:type="dxa"/>
          </w:tcPr>
          <w:p w:rsidR="006D0A71" w:rsidRPr="006A77E7" w:rsidRDefault="00487645" w:rsidP="00C11E56">
            <w:pPr>
              <w:ind w:right="191"/>
              <w:jc w:val="center"/>
              <w:rPr>
                <w:rFonts w:ascii="Times New Roman" w:hAnsi="Times New Roman" w:cs="Times New Roman"/>
                <w:sz w:val="24"/>
                <w:szCs w:val="24"/>
              </w:rPr>
            </w:pPr>
            <w:r>
              <w:rPr>
                <w:rFonts w:ascii="Times New Roman" w:hAnsi="Times New Roman" w:cs="Times New Roman"/>
                <w:sz w:val="24"/>
                <w:szCs w:val="24"/>
              </w:rPr>
              <w:t>(0.45)</w:t>
            </w:r>
          </w:p>
        </w:tc>
      </w:tr>
      <w:tr w:rsidR="006D0A71" w:rsidRPr="006A77E7" w:rsidTr="000D36B1">
        <w:trPr>
          <w:trHeight w:val="272"/>
        </w:trPr>
        <w:tc>
          <w:tcPr>
            <w:tcW w:w="2193" w:type="dxa"/>
          </w:tcPr>
          <w:p w:rsidR="006D0A71" w:rsidRPr="006A77E7" w:rsidRDefault="006D0A71" w:rsidP="00C11E56">
            <w:pPr>
              <w:ind w:right="191"/>
              <w:jc w:val="center"/>
              <w:rPr>
                <w:rFonts w:ascii="Times New Roman" w:hAnsi="Times New Roman" w:cs="Times New Roman"/>
                <w:sz w:val="24"/>
                <w:szCs w:val="24"/>
              </w:rPr>
            </w:pPr>
            <w:r w:rsidRPr="006A77E7">
              <w:rPr>
                <w:rFonts w:ascii="Times New Roman" w:hAnsi="Times New Roman" w:cs="Times New Roman"/>
                <w:sz w:val="24"/>
                <w:szCs w:val="24"/>
              </w:rPr>
              <w:t>2010</w:t>
            </w:r>
          </w:p>
        </w:tc>
        <w:tc>
          <w:tcPr>
            <w:tcW w:w="2140" w:type="dxa"/>
          </w:tcPr>
          <w:p w:rsidR="006D0A71" w:rsidRPr="006A77E7" w:rsidRDefault="006D0A71" w:rsidP="00C11E56">
            <w:pPr>
              <w:ind w:right="191"/>
              <w:jc w:val="center"/>
              <w:rPr>
                <w:rFonts w:ascii="Times New Roman" w:hAnsi="Times New Roman" w:cs="Times New Roman"/>
                <w:sz w:val="24"/>
                <w:szCs w:val="24"/>
              </w:rPr>
            </w:pPr>
            <w:r>
              <w:rPr>
                <w:rFonts w:ascii="Times New Roman" w:hAnsi="Times New Roman" w:cs="Times New Roman"/>
                <w:sz w:val="24"/>
                <w:szCs w:val="24"/>
              </w:rPr>
              <w:t>4.64</w:t>
            </w:r>
          </w:p>
        </w:tc>
        <w:tc>
          <w:tcPr>
            <w:tcW w:w="2087" w:type="dxa"/>
          </w:tcPr>
          <w:p w:rsidR="006D0A71" w:rsidRPr="006A77E7" w:rsidRDefault="00487645" w:rsidP="00C11E56">
            <w:pPr>
              <w:ind w:right="191"/>
              <w:jc w:val="center"/>
              <w:rPr>
                <w:rFonts w:ascii="Times New Roman" w:hAnsi="Times New Roman" w:cs="Times New Roman"/>
                <w:sz w:val="24"/>
                <w:szCs w:val="24"/>
              </w:rPr>
            </w:pPr>
            <w:r>
              <w:rPr>
                <w:rFonts w:ascii="Times New Roman" w:hAnsi="Times New Roman" w:cs="Times New Roman"/>
                <w:sz w:val="24"/>
                <w:szCs w:val="24"/>
              </w:rPr>
              <w:t>0.91</w:t>
            </w:r>
          </w:p>
        </w:tc>
      </w:tr>
      <w:tr w:rsidR="006D0A71" w:rsidRPr="006A77E7" w:rsidTr="000D36B1">
        <w:trPr>
          <w:trHeight w:val="294"/>
        </w:trPr>
        <w:tc>
          <w:tcPr>
            <w:tcW w:w="2193" w:type="dxa"/>
          </w:tcPr>
          <w:p w:rsidR="006D0A71" w:rsidRPr="006A77E7" w:rsidRDefault="006D0A71" w:rsidP="00C11E56">
            <w:pPr>
              <w:ind w:right="191"/>
              <w:jc w:val="center"/>
              <w:rPr>
                <w:rFonts w:ascii="Times New Roman" w:hAnsi="Times New Roman" w:cs="Times New Roman"/>
                <w:sz w:val="24"/>
                <w:szCs w:val="24"/>
              </w:rPr>
            </w:pPr>
            <w:r w:rsidRPr="006A77E7">
              <w:rPr>
                <w:rFonts w:ascii="Times New Roman" w:hAnsi="Times New Roman" w:cs="Times New Roman"/>
                <w:sz w:val="24"/>
                <w:szCs w:val="24"/>
              </w:rPr>
              <w:t>2011</w:t>
            </w:r>
          </w:p>
        </w:tc>
        <w:tc>
          <w:tcPr>
            <w:tcW w:w="2140" w:type="dxa"/>
          </w:tcPr>
          <w:p w:rsidR="006D0A71" w:rsidRPr="006A77E7" w:rsidRDefault="006D0A71" w:rsidP="00C11E56">
            <w:pPr>
              <w:ind w:right="191"/>
              <w:jc w:val="center"/>
              <w:rPr>
                <w:rFonts w:ascii="Times New Roman" w:hAnsi="Times New Roman" w:cs="Times New Roman"/>
                <w:sz w:val="24"/>
                <w:szCs w:val="24"/>
              </w:rPr>
            </w:pPr>
            <w:r>
              <w:rPr>
                <w:rFonts w:ascii="Times New Roman" w:hAnsi="Times New Roman" w:cs="Times New Roman"/>
                <w:sz w:val="24"/>
                <w:szCs w:val="24"/>
              </w:rPr>
              <w:t>4.93</w:t>
            </w:r>
          </w:p>
        </w:tc>
        <w:tc>
          <w:tcPr>
            <w:tcW w:w="2087" w:type="dxa"/>
          </w:tcPr>
          <w:p w:rsidR="006D0A71" w:rsidRPr="006A77E7" w:rsidRDefault="00487645" w:rsidP="00C11E56">
            <w:pPr>
              <w:ind w:right="191"/>
              <w:jc w:val="center"/>
              <w:rPr>
                <w:rFonts w:ascii="Times New Roman" w:hAnsi="Times New Roman" w:cs="Times New Roman"/>
                <w:sz w:val="24"/>
                <w:szCs w:val="24"/>
              </w:rPr>
            </w:pPr>
            <w:r>
              <w:rPr>
                <w:rFonts w:ascii="Times New Roman" w:hAnsi="Times New Roman" w:cs="Times New Roman"/>
                <w:sz w:val="24"/>
                <w:szCs w:val="24"/>
              </w:rPr>
              <w:t>0.29</w:t>
            </w:r>
          </w:p>
        </w:tc>
      </w:tr>
      <w:tr w:rsidR="006D0A71" w:rsidRPr="006A77E7" w:rsidTr="000D36B1">
        <w:trPr>
          <w:trHeight w:val="294"/>
        </w:trPr>
        <w:tc>
          <w:tcPr>
            <w:tcW w:w="2193" w:type="dxa"/>
          </w:tcPr>
          <w:p w:rsidR="006D0A71" w:rsidRPr="006A77E7" w:rsidRDefault="006D0A71" w:rsidP="00C11E56">
            <w:pPr>
              <w:ind w:right="191"/>
              <w:jc w:val="center"/>
              <w:rPr>
                <w:rFonts w:ascii="Times New Roman" w:hAnsi="Times New Roman" w:cs="Times New Roman"/>
                <w:sz w:val="24"/>
                <w:szCs w:val="24"/>
              </w:rPr>
            </w:pPr>
            <w:r>
              <w:rPr>
                <w:rFonts w:ascii="Times New Roman" w:hAnsi="Times New Roman" w:cs="Times New Roman"/>
                <w:sz w:val="24"/>
                <w:szCs w:val="24"/>
              </w:rPr>
              <w:t>2012</w:t>
            </w:r>
          </w:p>
        </w:tc>
        <w:tc>
          <w:tcPr>
            <w:tcW w:w="2140" w:type="dxa"/>
          </w:tcPr>
          <w:p w:rsidR="006D0A71" w:rsidRDefault="006D0A71" w:rsidP="00C11E56">
            <w:pPr>
              <w:ind w:right="191"/>
              <w:jc w:val="center"/>
              <w:rPr>
                <w:rFonts w:ascii="Times New Roman" w:hAnsi="Times New Roman" w:cs="Times New Roman"/>
                <w:sz w:val="24"/>
                <w:szCs w:val="24"/>
              </w:rPr>
            </w:pPr>
            <w:r>
              <w:rPr>
                <w:rFonts w:ascii="Times New Roman" w:hAnsi="Times New Roman" w:cs="Times New Roman"/>
                <w:sz w:val="24"/>
                <w:szCs w:val="24"/>
              </w:rPr>
              <w:t>5.15</w:t>
            </w:r>
          </w:p>
        </w:tc>
        <w:tc>
          <w:tcPr>
            <w:tcW w:w="2087" w:type="dxa"/>
          </w:tcPr>
          <w:p w:rsidR="006D0A71" w:rsidRDefault="00487645" w:rsidP="00C11E56">
            <w:pPr>
              <w:ind w:right="191"/>
              <w:jc w:val="center"/>
              <w:rPr>
                <w:rFonts w:ascii="Times New Roman" w:hAnsi="Times New Roman" w:cs="Times New Roman"/>
                <w:sz w:val="24"/>
                <w:szCs w:val="24"/>
              </w:rPr>
            </w:pPr>
            <w:r>
              <w:rPr>
                <w:rFonts w:ascii="Times New Roman" w:hAnsi="Times New Roman" w:cs="Times New Roman"/>
                <w:sz w:val="24"/>
                <w:szCs w:val="24"/>
              </w:rPr>
              <w:t>0.22</w:t>
            </w:r>
          </w:p>
        </w:tc>
      </w:tr>
      <w:tr w:rsidR="006D0A71" w:rsidRPr="006A77E7" w:rsidTr="000D36B1">
        <w:trPr>
          <w:trHeight w:val="294"/>
        </w:trPr>
        <w:tc>
          <w:tcPr>
            <w:tcW w:w="2193" w:type="dxa"/>
          </w:tcPr>
          <w:p w:rsidR="006D0A71" w:rsidRPr="006A77E7" w:rsidRDefault="006D0A71" w:rsidP="00C11E56">
            <w:pPr>
              <w:ind w:right="191"/>
              <w:jc w:val="center"/>
              <w:rPr>
                <w:rFonts w:ascii="Times New Roman" w:hAnsi="Times New Roman" w:cs="Times New Roman"/>
                <w:sz w:val="24"/>
                <w:szCs w:val="24"/>
              </w:rPr>
            </w:pPr>
            <w:r>
              <w:rPr>
                <w:rFonts w:ascii="Times New Roman" w:hAnsi="Times New Roman" w:cs="Times New Roman"/>
                <w:sz w:val="24"/>
                <w:szCs w:val="24"/>
              </w:rPr>
              <w:t>2013</w:t>
            </w:r>
          </w:p>
        </w:tc>
        <w:tc>
          <w:tcPr>
            <w:tcW w:w="2140" w:type="dxa"/>
          </w:tcPr>
          <w:p w:rsidR="006D0A71" w:rsidRDefault="006D0A71" w:rsidP="00C11E56">
            <w:pPr>
              <w:ind w:right="191"/>
              <w:jc w:val="center"/>
              <w:rPr>
                <w:rFonts w:ascii="Times New Roman" w:hAnsi="Times New Roman" w:cs="Times New Roman"/>
                <w:sz w:val="24"/>
                <w:szCs w:val="24"/>
              </w:rPr>
            </w:pPr>
            <w:r>
              <w:rPr>
                <w:rFonts w:ascii="Times New Roman" w:hAnsi="Times New Roman" w:cs="Times New Roman"/>
                <w:sz w:val="24"/>
                <w:szCs w:val="24"/>
              </w:rPr>
              <w:t>5.03</w:t>
            </w:r>
          </w:p>
        </w:tc>
        <w:tc>
          <w:tcPr>
            <w:tcW w:w="2087" w:type="dxa"/>
          </w:tcPr>
          <w:p w:rsidR="006D0A71" w:rsidRDefault="00487645" w:rsidP="00C11E56">
            <w:pPr>
              <w:ind w:right="191"/>
              <w:jc w:val="center"/>
              <w:rPr>
                <w:rFonts w:ascii="Times New Roman" w:hAnsi="Times New Roman" w:cs="Times New Roman"/>
                <w:sz w:val="24"/>
                <w:szCs w:val="24"/>
              </w:rPr>
            </w:pPr>
            <w:r>
              <w:rPr>
                <w:rFonts w:ascii="Times New Roman" w:hAnsi="Times New Roman" w:cs="Times New Roman"/>
                <w:sz w:val="24"/>
                <w:szCs w:val="24"/>
              </w:rPr>
              <w:t>(0.12)</w:t>
            </w:r>
          </w:p>
        </w:tc>
      </w:tr>
      <w:tr w:rsidR="006D0A71" w:rsidRPr="006A77E7" w:rsidTr="000D36B1">
        <w:trPr>
          <w:trHeight w:val="294"/>
        </w:trPr>
        <w:tc>
          <w:tcPr>
            <w:tcW w:w="2193" w:type="dxa"/>
          </w:tcPr>
          <w:p w:rsidR="006D0A71" w:rsidRPr="008D256D" w:rsidRDefault="006D0A71" w:rsidP="00C11E56">
            <w:pPr>
              <w:ind w:right="191"/>
              <w:jc w:val="center"/>
              <w:rPr>
                <w:rFonts w:ascii="Times New Roman" w:hAnsi="Times New Roman" w:cs="Times New Roman"/>
                <w:b/>
                <w:sz w:val="24"/>
                <w:szCs w:val="24"/>
              </w:rPr>
            </w:pPr>
            <w:r w:rsidRPr="008D256D">
              <w:rPr>
                <w:rFonts w:ascii="Times New Roman" w:hAnsi="Times New Roman" w:cs="Times New Roman"/>
                <w:b/>
                <w:sz w:val="24"/>
                <w:szCs w:val="24"/>
              </w:rPr>
              <w:t>Rata-rata</w:t>
            </w:r>
          </w:p>
        </w:tc>
        <w:tc>
          <w:tcPr>
            <w:tcW w:w="2140" w:type="dxa"/>
          </w:tcPr>
          <w:p w:rsidR="006D0A71" w:rsidRPr="008D256D" w:rsidRDefault="002022A9" w:rsidP="00C11E56">
            <w:pPr>
              <w:ind w:right="191"/>
              <w:jc w:val="center"/>
              <w:rPr>
                <w:rFonts w:ascii="Times New Roman" w:hAnsi="Times New Roman" w:cs="Times New Roman"/>
                <w:b/>
                <w:sz w:val="24"/>
                <w:szCs w:val="24"/>
              </w:rPr>
            </w:pPr>
            <w:r>
              <w:rPr>
                <w:rFonts w:ascii="Times New Roman" w:hAnsi="Times New Roman" w:cs="Times New Roman"/>
                <w:b/>
                <w:sz w:val="24"/>
                <w:szCs w:val="24"/>
              </w:rPr>
              <w:t>4.51</w:t>
            </w:r>
          </w:p>
        </w:tc>
        <w:tc>
          <w:tcPr>
            <w:tcW w:w="2087" w:type="dxa"/>
          </w:tcPr>
          <w:p w:rsidR="006D0A71" w:rsidRPr="008D256D" w:rsidRDefault="007872BF" w:rsidP="00487645">
            <w:pPr>
              <w:ind w:right="191"/>
              <w:rPr>
                <w:rFonts w:ascii="Times New Roman" w:hAnsi="Times New Roman" w:cs="Times New Roman"/>
                <w:b/>
                <w:sz w:val="24"/>
                <w:szCs w:val="24"/>
              </w:rPr>
            </w:pPr>
            <w:r>
              <w:rPr>
                <w:rFonts w:ascii="Times New Roman" w:hAnsi="Times New Roman" w:cs="Times New Roman"/>
                <w:b/>
                <w:sz w:val="24"/>
                <w:szCs w:val="24"/>
              </w:rPr>
              <w:t xml:space="preserve">          </w:t>
            </w:r>
            <w:r w:rsidR="002022A9">
              <w:rPr>
                <w:rFonts w:ascii="Times New Roman" w:hAnsi="Times New Roman" w:cs="Times New Roman"/>
                <w:b/>
                <w:sz w:val="24"/>
                <w:szCs w:val="24"/>
              </w:rPr>
              <w:t>0.33</w:t>
            </w:r>
          </w:p>
        </w:tc>
      </w:tr>
      <w:tr w:rsidR="006D0A71" w:rsidRPr="006A77E7" w:rsidTr="000D36B1">
        <w:trPr>
          <w:trHeight w:val="272"/>
        </w:trPr>
        <w:tc>
          <w:tcPr>
            <w:tcW w:w="2193" w:type="dxa"/>
          </w:tcPr>
          <w:p w:rsidR="006D0A71" w:rsidRPr="008D256D" w:rsidRDefault="006D0A71" w:rsidP="00C11E56">
            <w:pPr>
              <w:ind w:right="191"/>
              <w:jc w:val="center"/>
              <w:rPr>
                <w:rFonts w:ascii="Times New Roman" w:hAnsi="Times New Roman" w:cs="Times New Roman"/>
                <w:b/>
                <w:sz w:val="24"/>
                <w:szCs w:val="24"/>
              </w:rPr>
            </w:pPr>
            <w:r w:rsidRPr="008D256D">
              <w:rPr>
                <w:rFonts w:ascii="Times New Roman" w:hAnsi="Times New Roman" w:cs="Times New Roman"/>
                <w:b/>
                <w:sz w:val="24"/>
                <w:szCs w:val="24"/>
              </w:rPr>
              <w:t>Tertinggi</w:t>
            </w:r>
          </w:p>
        </w:tc>
        <w:tc>
          <w:tcPr>
            <w:tcW w:w="4227" w:type="dxa"/>
            <w:gridSpan w:val="2"/>
          </w:tcPr>
          <w:p w:rsidR="006D0A71" w:rsidRPr="008D256D" w:rsidRDefault="002022A9" w:rsidP="00C11E56">
            <w:pPr>
              <w:ind w:right="191"/>
              <w:jc w:val="center"/>
              <w:rPr>
                <w:rFonts w:ascii="Times New Roman" w:hAnsi="Times New Roman" w:cs="Times New Roman"/>
                <w:b/>
                <w:sz w:val="24"/>
                <w:szCs w:val="24"/>
              </w:rPr>
            </w:pPr>
            <w:r>
              <w:rPr>
                <w:rFonts w:ascii="Times New Roman" w:hAnsi="Times New Roman" w:cs="Times New Roman"/>
                <w:b/>
                <w:sz w:val="24"/>
                <w:szCs w:val="24"/>
              </w:rPr>
              <w:t>5.15</w:t>
            </w:r>
          </w:p>
        </w:tc>
      </w:tr>
      <w:tr w:rsidR="006D0A71" w:rsidRPr="006A77E7" w:rsidTr="000D36B1">
        <w:trPr>
          <w:trHeight w:val="318"/>
        </w:trPr>
        <w:tc>
          <w:tcPr>
            <w:tcW w:w="2193" w:type="dxa"/>
          </w:tcPr>
          <w:p w:rsidR="006D0A71" w:rsidRPr="008D256D" w:rsidRDefault="006D0A71" w:rsidP="00C11E56">
            <w:pPr>
              <w:ind w:right="191"/>
              <w:jc w:val="center"/>
              <w:rPr>
                <w:rFonts w:ascii="Times New Roman" w:hAnsi="Times New Roman" w:cs="Times New Roman"/>
                <w:b/>
                <w:sz w:val="24"/>
                <w:szCs w:val="24"/>
              </w:rPr>
            </w:pPr>
            <w:r w:rsidRPr="008D256D">
              <w:rPr>
                <w:rFonts w:ascii="Times New Roman" w:hAnsi="Times New Roman" w:cs="Times New Roman"/>
                <w:b/>
                <w:sz w:val="24"/>
                <w:szCs w:val="24"/>
              </w:rPr>
              <w:t>Terendah</w:t>
            </w:r>
          </w:p>
        </w:tc>
        <w:tc>
          <w:tcPr>
            <w:tcW w:w="4227" w:type="dxa"/>
            <w:gridSpan w:val="2"/>
          </w:tcPr>
          <w:p w:rsidR="006D0A71" w:rsidRPr="008D256D" w:rsidRDefault="002022A9" w:rsidP="00C11E56">
            <w:pPr>
              <w:ind w:right="191"/>
              <w:jc w:val="center"/>
              <w:rPr>
                <w:rFonts w:ascii="Times New Roman" w:hAnsi="Times New Roman" w:cs="Times New Roman"/>
                <w:b/>
                <w:sz w:val="24"/>
                <w:szCs w:val="24"/>
              </w:rPr>
            </w:pPr>
            <w:r>
              <w:rPr>
                <w:rFonts w:ascii="Times New Roman" w:hAnsi="Times New Roman" w:cs="Times New Roman"/>
                <w:b/>
                <w:sz w:val="24"/>
                <w:szCs w:val="24"/>
              </w:rPr>
              <w:t>3.73</w:t>
            </w:r>
          </w:p>
        </w:tc>
      </w:tr>
    </w:tbl>
    <w:p w:rsidR="006D0A71" w:rsidRPr="00B37260" w:rsidRDefault="006D0A71" w:rsidP="006D0A71">
      <w:pPr>
        <w:spacing w:before="120" w:after="0" w:line="240" w:lineRule="auto"/>
        <w:ind w:left="2160" w:right="1608"/>
        <w:jc w:val="center"/>
        <w:rPr>
          <w:rFonts w:ascii="Times New Roman" w:hAnsi="Times New Roman" w:cs="Times New Roman"/>
          <w:b/>
          <w:sz w:val="24"/>
          <w:szCs w:val="24"/>
        </w:rPr>
      </w:pPr>
      <w:proofErr w:type="gramStart"/>
      <w:r w:rsidRPr="00B37260">
        <w:rPr>
          <w:rFonts w:ascii="Times New Roman" w:hAnsi="Times New Roman" w:cs="Times New Roman"/>
          <w:b/>
          <w:sz w:val="24"/>
          <w:szCs w:val="24"/>
        </w:rPr>
        <w:t>Sumber :</w:t>
      </w:r>
      <w:proofErr w:type="gramEnd"/>
      <w:r w:rsidRPr="00B37260">
        <w:rPr>
          <w:rFonts w:ascii="Times New Roman" w:hAnsi="Times New Roman" w:cs="Times New Roman"/>
          <w:b/>
          <w:sz w:val="24"/>
          <w:szCs w:val="24"/>
        </w:rPr>
        <w:t xml:space="preserve"> Laporan Keuangan </w:t>
      </w:r>
      <w:r w:rsidR="00B37260" w:rsidRPr="00B37260">
        <w:rPr>
          <w:rFonts w:ascii="Times New Roman" w:hAnsi="Times New Roman" w:cs="Times New Roman"/>
          <w:b/>
          <w:sz w:val="24"/>
          <w:szCs w:val="24"/>
        </w:rPr>
        <w:t>PT. Bank Rakyat Indonesia (Persero), Tbk</w:t>
      </w:r>
      <w:r w:rsidRPr="00B37260">
        <w:rPr>
          <w:rFonts w:ascii="Times New Roman" w:hAnsi="Times New Roman" w:cs="Times New Roman"/>
          <w:b/>
          <w:sz w:val="24"/>
          <w:szCs w:val="24"/>
        </w:rPr>
        <w:t xml:space="preserve"> P</w:t>
      </w:r>
      <w:r w:rsidRPr="00B37260">
        <w:rPr>
          <w:rFonts w:ascii="Times New Roman" w:hAnsi="Times New Roman" w:cs="Times New Roman"/>
          <w:b/>
          <w:sz w:val="24"/>
          <w:szCs w:val="24"/>
          <w:lang w:val="id-ID"/>
        </w:rPr>
        <w:t>eriode</w:t>
      </w:r>
      <w:r w:rsidRPr="00B37260">
        <w:rPr>
          <w:rFonts w:ascii="Times New Roman" w:hAnsi="Times New Roman" w:cs="Times New Roman"/>
          <w:b/>
          <w:sz w:val="24"/>
          <w:szCs w:val="24"/>
        </w:rPr>
        <w:t xml:space="preserve"> 2005-2013</w:t>
      </w:r>
    </w:p>
    <w:p w:rsidR="000D36B1" w:rsidRPr="000D36B1" w:rsidRDefault="00A77A1E" w:rsidP="000D36B1">
      <w:pPr>
        <w:tabs>
          <w:tab w:val="left" w:pos="1586"/>
        </w:tabs>
        <w:rPr>
          <w:rFonts w:ascii="Times New Roman" w:hAnsi="Times New Roman" w:cs="Times New Roman"/>
          <w:b/>
          <w:sz w:val="24"/>
          <w:szCs w:val="24"/>
        </w:rPr>
      </w:pP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t xml:space="preserve">       (Data d</w:t>
      </w:r>
      <w:r w:rsidR="006D0A71" w:rsidRPr="00B37260">
        <w:rPr>
          <w:rFonts w:ascii="Times New Roman" w:hAnsi="Times New Roman" w:cs="Times New Roman"/>
          <w:b/>
          <w:sz w:val="24"/>
          <w:szCs w:val="24"/>
        </w:rPr>
        <w:t>iolah, 2014)</w:t>
      </w:r>
    </w:p>
    <w:p w:rsidR="00B37260" w:rsidRDefault="000D36B1" w:rsidP="00A77A1E">
      <w:pPr>
        <w:spacing w:after="0" w:line="480" w:lineRule="auto"/>
        <w:ind w:firstLine="709"/>
        <w:jc w:val="both"/>
        <w:rPr>
          <w:rFonts w:ascii="Times New Roman" w:hAnsi="Times New Roman" w:cs="Times New Roman"/>
          <w:sz w:val="24"/>
          <w:szCs w:val="24"/>
        </w:rPr>
      </w:pPr>
      <w:proofErr w:type="gramStart"/>
      <w:r>
        <w:rPr>
          <w:rFonts w:ascii="Times New Roman" w:hAnsi="Times New Roman" w:cs="Times New Roman"/>
          <w:sz w:val="24"/>
          <w:szCs w:val="24"/>
        </w:rPr>
        <w:lastRenderedPageBreak/>
        <w:t>P</w:t>
      </w:r>
      <w:r w:rsidR="00337CA9">
        <w:rPr>
          <w:rFonts w:ascii="Times New Roman" w:hAnsi="Times New Roman" w:cs="Times New Roman"/>
          <w:sz w:val="24"/>
          <w:szCs w:val="24"/>
        </w:rPr>
        <w:t xml:space="preserve">ada </w:t>
      </w:r>
      <w:r w:rsidR="00A77A1E">
        <w:rPr>
          <w:rFonts w:ascii="Times New Roman" w:hAnsi="Times New Roman" w:cs="Times New Roman"/>
          <w:sz w:val="24"/>
          <w:szCs w:val="24"/>
        </w:rPr>
        <w:t>T</w:t>
      </w:r>
      <w:r w:rsidR="002022A9" w:rsidRPr="00DF1E57">
        <w:rPr>
          <w:rFonts w:ascii="Times New Roman" w:hAnsi="Times New Roman" w:cs="Times New Roman"/>
          <w:sz w:val="24"/>
          <w:szCs w:val="24"/>
        </w:rPr>
        <w:t xml:space="preserve">abel </w:t>
      </w:r>
      <w:r>
        <w:rPr>
          <w:rFonts w:ascii="Times New Roman" w:hAnsi="Times New Roman" w:cs="Times New Roman"/>
          <w:sz w:val="24"/>
          <w:szCs w:val="24"/>
        </w:rPr>
        <w:t>4.2</w:t>
      </w:r>
      <w:r w:rsidR="002022A9">
        <w:rPr>
          <w:rFonts w:ascii="Times New Roman" w:hAnsi="Times New Roman" w:cs="Times New Roman"/>
          <w:sz w:val="24"/>
          <w:szCs w:val="24"/>
        </w:rPr>
        <w:t xml:space="preserve"> menunjukkan</w:t>
      </w:r>
      <w:r w:rsidR="002022A9" w:rsidRPr="00DF1E57">
        <w:rPr>
          <w:rFonts w:ascii="Times New Roman" w:hAnsi="Times New Roman" w:cs="Times New Roman"/>
          <w:sz w:val="24"/>
          <w:szCs w:val="24"/>
        </w:rPr>
        <w:t xml:space="preserve"> </w:t>
      </w:r>
      <w:r w:rsidR="002022A9">
        <w:rPr>
          <w:rFonts w:ascii="Times New Roman" w:hAnsi="Times New Roman" w:cs="Times New Roman"/>
          <w:sz w:val="24"/>
          <w:szCs w:val="24"/>
        </w:rPr>
        <w:t xml:space="preserve">bahwa </w:t>
      </w:r>
      <w:r w:rsidR="002022A9" w:rsidRPr="00DF1E57">
        <w:rPr>
          <w:rFonts w:ascii="Times New Roman" w:hAnsi="Times New Roman" w:cs="Times New Roman"/>
          <w:sz w:val="24"/>
          <w:szCs w:val="24"/>
        </w:rPr>
        <w:t xml:space="preserve">perkembangan </w:t>
      </w:r>
      <w:r w:rsidR="002022A9">
        <w:rPr>
          <w:rFonts w:ascii="Times New Roman" w:hAnsi="Times New Roman" w:cs="Times New Roman"/>
          <w:sz w:val="24"/>
          <w:szCs w:val="24"/>
        </w:rPr>
        <w:t>ROA</w:t>
      </w:r>
      <w:r w:rsidR="002022A9" w:rsidRPr="00DF1E57">
        <w:rPr>
          <w:rFonts w:ascii="Times New Roman" w:hAnsi="Times New Roman" w:cs="Times New Roman"/>
          <w:i/>
          <w:sz w:val="24"/>
          <w:szCs w:val="24"/>
        </w:rPr>
        <w:t xml:space="preserve"> </w:t>
      </w:r>
      <w:r w:rsidR="002022A9" w:rsidRPr="00DF1E57">
        <w:rPr>
          <w:rFonts w:ascii="Times New Roman" w:hAnsi="Times New Roman" w:cs="Times New Roman"/>
          <w:sz w:val="24"/>
          <w:szCs w:val="24"/>
          <w:lang w:val="id-ID"/>
        </w:rPr>
        <w:t xml:space="preserve">PT. Bank </w:t>
      </w:r>
      <w:r w:rsidR="002022A9">
        <w:rPr>
          <w:rFonts w:ascii="Times New Roman" w:hAnsi="Times New Roman" w:cs="Times New Roman"/>
          <w:sz w:val="24"/>
          <w:szCs w:val="24"/>
        </w:rPr>
        <w:t>Rakyat Indonesia (</w:t>
      </w:r>
      <w:r>
        <w:rPr>
          <w:rFonts w:ascii="Times New Roman" w:hAnsi="Times New Roman" w:cs="Times New Roman"/>
          <w:sz w:val="24"/>
          <w:szCs w:val="24"/>
        </w:rPr>
        <w:t>Persero</w:t>
      </w:r>
      <w:r w:rsidR="002022A9">
        <w:rPr>
          <w:rFonts w:ascii="Times New Roman" w:hAnsi="Times New Roman" w:cs="Times New Roman"/>
          <w:sz w:val="24"/>
          <w:szCs w:val="24"/>
        </w:rPr>
        <w:t>)</w:t>
      </w:r>
      <w:r>
        <w:rPr>
          <w:rFonts w:ascii="Times New Roman" w:hAnsi="Times New Roman" w:cs="Times New Roman"/>
          <w:sz w:val="24"/>
          <w:szCs w:val="24"/>
        </w:rPr>
        <w:t>, Tbk</w:t>
      </w:r>
      <w:r w:rsidR="002022A9" w:rsidRPr="00DF1E57">
        <w:rPr>
          <w:rFonts w:ascii="Times New Roman" w:hAnsi="Times New Roman" w:cs="Times New Roman"/>
          <w:sz w:val="24"/>
          <w:szCs w:val="24"/>
          <w:lang w:val="id-ID"/>
        </w:rPr>
        <w:t xml:space="preserve"> </w:t>
      </w:r>
      <w:r w:rsidR="00337CA9">
        <w:rPr>
          <w:rFonts w:ascii="Times New Roman" w:hAnsi="Times New Roman" w:cs="Times New Roman"/>
          <w:sz w:val="24"/>
          <w:szCs w:val="24"/>
        </w:rPr>
        <w:t>p</w:t>
      </w:r>
      <w:r w:rsidR="002022A9" w:rsidRPr="00DF1E57">
        <w:rPr>
          <w:rFonts w:ascii="Times New Roman" w:hAnsi="Times New Roman" w:cs="Times New Roman"/>
          <w:sz w:val="24"/>
          <w:szCs w:val="24"/>
          <w:lang w:val="id-ID"/>
        </w:rPr>
        <w:t xml:space="preserve">eriode </w:t>
      </w:r>
      <w:r w:rsidR="002022A9">
        <w:rPr>
          <w:rFonts w:ascii="Times New Roman" w:hAnsi="Times New Roman" w:cs="Times New Roman"/>
          <w:sz w:val="24"/>
          <w:szCs w:val="24"/>
          <w:lang w:val="id-ID"/>
        </w:rPr>
        <w:t>200</w:t>
      </w:r>
      <w:r w:rsidR="002022A9">
        <w:rPr>
          <w:rFonts w:ascii="Times New Roman" w:hAnsi="Times New Roman" w:cs="Times New Roman"/>
          <w:sz w:val="24"/>
          <w:szCs w:val="24"/>
        </w:rPr>
        <w:t>5</w:t>
      </w:r>
      <w:r w:rsidR="002022A9">
        <w:rPr>
          <w:rFonts w:ascii="Times New Roman" w:hAnsi="Times New Roman" w:cs="Times New Roman"/>
          <w:sz w:val="24"/>
          <w:szCs w:val="24"/>
          <w:lang w:val="id-ID"/>
        </w:rPr>
        <w:t>-201</w:t>
      </w:r>
      <w:r w:rsidR="002022A9">
        <w:rPr>
          <w:rFonts w:ascii="Times New Roman" w:hAnsi="Times New Roman" w:cs="Times New Roman"/>
          <w:sz w:val="24"/>
          <w:szCs w:val="24"/>
        </w:rPr>
        <w:t>3</w:t>
      </w:r>
      <w:r w:rsidR="002022A9">
        <w:rPr>
          <w:rFonts w:ascii="Times New Roman" w:hAnsi="Times New Roman" w:cs="Times New Roman"/>
          <w:sz w:val="24"/>
          <w:szCs w:val="24"/>
          <w:lang w:val="id-ID"/>
        </w:rPr>
        <w:t xml:space="preserve"> </w:t>
      </w:r>
      <w:r w:rsidR="002022A9">
        <w:rPr>
          <w:rFonts w:ascii="Times New Roman" w:hAnsi="Times New Roman" w:cs="Times New Roman"/>
          <w:sz w:val="24"/>
          <w:szCs w:val="24"/>
        </w:rPr>
        <w:t>berfluktuatif</w:t>
      </w:r>
      <w:r w:rsidR="00337CA9">
        <w:rPr>
          <w:rFonts w:ascii="Times New Roman" w:hAnsi="Times New Roman" w:cs="Times New Roman"/>
          <w:sz w:val="24"/>
          <w:szCs w:val="24"/>
        </w:rPr>
        <w:t>.</w:t>
      </w:r>
      <w:proofErr w:type="gramEnd"/>
      <w:r w:rsidR="00337CA9">
        <w:rPr>
          <w:rFonts w:ascii="Times New Roman" w:hAnsi="Times New Roman" w:cs="Times New Roman"/>
          <w:sz w:val="24"/>
          <w:szCs w:val="24"/>
        </w:rPr>
        <w:t xml:space="preserve"> </w:t>
      </w:r>
      <w:r w:rsidR="00B37260">
        <w:rPr>
          <w:rFonts w:ascii="Times New Roman" w:hAnsi="Times New Roman" w:cs="Times New Roman"/>
          <w:sz w:val="24"/>
          <w:szCs w:val="24"/>
        </w:rPr>
        <w:t>PT. Bank Rakyat Indonesia (Persero), Tbk</w:t>
      </w:r>
      <w:r w:rsidR="002022A9" w:rsidRPr="00E60D0F">
        <w:rPr>
          <w:rFonts w:ascii="Times New Roman" w:hAnsi="Times New Roman" w:cs="Times New Roman"/>
          <w:b/>
          <w:sz w:val="24"/>
          <w:szCs w:val="24"/>
        </w:rPr>
        <w:t xml:space="preserve"> </w:t>
      </w:r>
      <w:r w:rsidR="002022A9">
        <w:rPr>
          <w:rFonts w:ascii="Times New Roman" w:hAnsi="Times New Roman" w:cs="Times New Roman"/>
          <w:sz w:val="24"/>
          <w:szCs w:val="24"/>
        </w:rPr>
        <w:t>memiliki t</w:t>
      </w:r>
      <w:r w:rsidR="002022A9" w:rsidRPr="0076549F">
        <w:rPr>
          <w:rFonts w:ascii="Times New Roman" w:hAnsi="Times New Roman" w:cs="Times New Roman"/>
          <w:sz w:val="24"/>
          <w:szCs w:val="24"/>
        </w:rPr>
        <w:t xml:space="preserve">ingkat </w:t>
      </w:r>
      <w:r w:rsidR="002022A9">
        <w:rPr>
          <w:rFonts w:ascii="Times New Roman" w:hAnsi="Times New Roman" w:cs="Times New Roman"/>
          <w:sz w:val="24"/>
          <w:szCs w:val="24"/>
        </w:rPr>
        <w:t>ROA</w:t>
      </w:r>
      <w:r w:rsidR="002022A9" w:rsidRPr="0076549F">
        <w:rPr>
          <w:rFonts w:ascii="Times New Roman" w:hAnsi="Times New Roman" w:cs="Times New Roman"/>
          <w:sz w:val="24"/>
          <w:szCs w:val="24"/>
        </w:rPr>
        <w:t xml:space="preserve"> t</w:t>
      </w:r>
      <w:r w:rsidR="002022A9">
        <w:rPr>
          <w:rFonts w:ascii="Times New Roman" w:hAnsi="Times New Roman" w:cs="Times New Roman"/>
          <w:sz w:val="24"/>
          <w:szCs w:val="24"/>
        </w:rPr>
        <w:t xml:space="preserve">ertinggi berada pada tahun 2012 </w:t>
      </w:r>
      <w:r w:rsidR="002022A9" w:rsidRPr="0076549F">
        <w:rPr>
          <w:rFonts w:ascii="Times New Roman" w:hAnsi="Times New Roman" w:cs="Times New Roman"/>
          <w:sz w:val="24"/>
          <w:szCs w:val="24"/>
        </w:rPr>
        <w:t xml:space="preserve">sebesar </w:t>
      </w:r>
      <w:r w:rsidR="007872BF">
        <w:rPr>
          <w:rFonts w:ascii="Times New Roman" w:hAnsi="Times New Roman" w:cs="Times New Roman"/>
          <w:sz w:val="24"/>
          <w:szCs w:val="24"/>
        </w:rPr>
        <w:t>5,15</w:t>
      </w:r>
      <w:r w:rsidR="002022A9" w:rsidRPr="0076549F">
        <w:rPr>
          <w:rFonts w:ascii="Times New Roman" w:hAnsi="Times New Roman" w:cs="Times New Roman"/>
          <w:sz w:val="24"/>
          <w:szCs w:val="24"/>
        </w:rPr>
        <w:t>%</w:t>
      </w:r>
      <w:r w:rsidR="002022A9" w:rsidRPr="0076549F">
        <w:rPr>
          <w:rFonts w:ascii="Times New Roman" w:hAnsi="Times New Roman" w:cs="Times New Roman"/>
          <w:sz w:val="24"/>
          <w:szCs w:val="24"/>
          <w:lang w:val="id-ID"/>
        </w:rPr>
        <w:t xml:space="preserve"> dengan </w:t>
      </w:r>
      <w:r w:rsidR="002022A9">
        <w:rPr>
          <w:rFonts w:ascii="Times New Roman" w:hAnsi="Times New Roman" w:cs="Times New Roman"/>
          <w:sz w:val="24"/>
          <w:szCs w:val="24"/>
        </w:rPr>
        <w:t>peningkatan</w:t>
      </w:r>
      <w:r w:rsidR="002022A9" w:rsidRPr="0076549F">
        <w:rPr>
          <w:rFonts w:ascii="Times New Roman" w:hAnsi="Times New Roman" w:cs="Times New Roman"/>
          <w:sz w:val="24"/>
          <w:szCs w:val="24"/>
          <w:lang w:val="id-ID"/>
        </w:rPr>
        <w:t xml:space="preserve"> </w:t>
      </w:r>
      <w:r w:rsidR="002022A9">
        <w:rPr>
          <w:rFonts w:ascii="Times New Roman" w:hAnsi="Times New Roman" w:cs="Times New Roman"/>
          <w:sz w:val="24"/>
          <w:szCs w:val="24"/>
          <w:lang w:val="id-ID"/>
        </w:rPr>
        <w:t xml:space="preserve">sebesar </w:t>
      </w:r>
      <w:r w:rsidR="007872BF">
        <w:rPr>
          <w:rFonts w:ascii="Times New Roman" w:hAnsi="Times New Roman" w:cs="Times New Roman"/>
          <w:sz w:val="24"/>
          <w:szCs w:val="24"/>
        </w:rPr>
        <w:t>0,2</w:t>
      </w:r>
      <w:r w:rsidR="002022A9">
        <w:rPr>
          <w:rFonts w:ascii="Times New Roman" w:hAnsi="Times New Roman" w:cs="Times New Roman"/>
          <w:sz w:val="24"/>
          <w:szCs w:val="24"/>
        </w:rPr>
        <w:t>2</w:t>
      </w:r>
      <w:r w:rsidR="002022A9" w:rsidRPr="0076549F">
        <w:rPr>
          <w:rFonts w:ascii="Times New Roman" w:hAnsi="Times New Roman" w:cs="Times New Roman"/>
          <w:sz w:val="24"/>
          <w:szCs w:val="24"/>
          <w:lang w:val="id-ID"/>
        </w:rPr>
        <w:t>%</w:t>
      </w:r>
      <w:r w:rsidR="00337CA9">
        <w:rPr>
          <w:rFonts w:ascii="Times New Roman" w:hAnsi="Times New Roman" w:cs="Times New Roman"/>
          <w:sz w:val="24"/>
          <w:szCs w:val="24"/>
        </w:rPr>
        <w:t xml:space="preserve"> dari tahun 2011</w:t>
      </w:r>
      <w:r w:rsidR="002022A9">
        <w:rPr>
          <w:rFonts w:ascii="Times New Roman" w:hAnsi="Times New Roman" w:cs="Times New Roman"/>
          <w:sz w:val="24"/>
          <w:szCs w:val="24"/>
        </w:rPr>
        <w:t xml:space="preserve">, </w:t>
      </w:r>
      <w:r w:rsidR="002022A9" w:rsidRPr="0076549F">
        <w:rPr>
          <w:rFonts w:ascii="Times New Roman" w:hAnsi="Times New Roman" w:cs="Times New Roman"/>
          <w:sz w:val="24"/>
          <w:szCs w:val="24"/>
        </w:rPr>
        <w:t>sedangka</w:t>
      </w:r>
      <w:r w:rsidR="002022A9" w:rsidRPr="0076549F">
        <w:rPr>
          <w:rFonts w:ascii="Times New Roman" w:hAnsi="Times New Roman" w:cs="Times New Roman"/>
          <w:sz w:val="24"/>
          <w:szCs w:val="24"/>
          <w:lang w:val="id-ID"/>
        </w:rPr>
        <w:t>n</w:t>
      </w:r>
      <w:r w:rsidR="002022A9" w:rsidRPr="0076549F">
        <w:rPr>
          <w:rFonts w:ascii="Times New Roman" w:hAnsi="Times New Roman" w:cs="Times New Roman"/>
          <w:sz w:val="24"/>
          <w:szCs w:val="24"/>
        </w:rPr>
        <w:t xml:space="preserve"> nilai</w:t>
      </w:r>
      <w:r w:rsidR="002022A9">
        <w:rPr>
          <w:rFonts w:ascii="Times New Roman" w:hAnsi="Times New Roman" w:cs="Times New Roman"/>
          <w:sz w:val="24"/>
          <w:szCs w:val="24"/>
        </w:rPr>
        <w:t xml:space="preserve"> terendah berada pada tahun  20</w:t>
      </w:r>
      <w:r w:rsidR="0052433F">
        <w:rPr>
          <w:rFonts w:ascii="Times New Roman" w:hAnsi="Times New Roman" w:cs="Times New Roman"/>
          <w:sz w:val="24"/>
          <w:szCs w:val="24"/>
        </w:rPr>
        <w:t>09</w:t>
      </w:r>
      <w:r w:rsidR="007872BF">
        <w:rPr>
          <w:rFonts w:ascii="Times New Roman" w:hAnsi="Times New Roman" w:cs="Times New Roman"/>
          <w:sz w:val="24"/>
          <w:szCs w:val="24"/>
        </w:rPr>
        <w:t xml:space="preserve"> </w:t>
      </w:r>
      <w:r w:rsidR="002022A9">
        <w:rPr>
          <w:rFonts w:ascii="Times New Roman" w:hAnsi="Times New Roman" w:cs="Times New Roman"/>
          <w:sz w:val="24"/>
          <w:szCs w:val="24"/>
        </w:rPr>
        <w:t xml:space="preserve"> sebesar </w:t>
      </w:r>
      <w:r w:rsidR="007872BF">
        <w:rPr>
          <w:rFonts w:ascii="Times New Roman" w:hAnsi="Times New Roman" w:cs="Times New Roman"/>
          <w:sz w:val="24"/>
          <w:szCs w:val="24"/>
        </w:rPr>
        <w:t>3,73</w:t>
      </w:r>
      <w:r w:rsidR="002022A9">
        <w:rPr>
          <w:rFonts w:ascii="Times New Roman" w:hAnsi="Times New Roman" w:cs="Times New Roman"/>
          <w:sz w:val="24"/>
          <w:szCs w:val="24"/>
        </w:rPr>
        <w:t xml:space="preserve">%. </w:t>
      </w:r>
      <w:r w:rsidR="002022A9" w:rsidRPr="0076549F">
        <w:rPr>
          <w:rFonts w:ascii="Times New Roman" w:hAnsi="Times New Roman" w:cs="Times New Roman"/>
          <w:sz w:val="24"/>
          <w:szCs w:val="24"/>
        </w:rPr>
        <w:t xml:space="preserve"> Rata-rata </w:t>
      </w:r>
      <w:proofErr w:type="gramStart"/>
      <w:r w:rsidR="002022A9">
        <w:rPr>
          <w:rFonts w:ascii="Times New Roman" w:hAnsi="Times New Roman" w:cs="Times New Roman"/>
          <w:sz w:val="24"/>
          <w:szCs w:val="24"/>
        </w:rPr>
        <w:t>ROA</w:t>
      </w:r>
      <w:r w:rsidR="00A77A1E">
        <w:rPr>
          <w:rFonts w:ascii="Times New Roman" w:hAnsi="Times New Roman" w:cs="Times New Roman"/>
          <w:sz w:val="24"/>
          <w:szCs w:val="24"/>
        </w:rPr>
        <w:t xml:space="preserve"> </w:t>
      </w:r>
      <w:r w:rsidR="002022A9">
        <w:rPr>
          <w:rFonts w:ascii="Times New Roman" w:hAnsi="Times New Roman" w:cs="Times New Roman"/>
          <w:sz w:val="24"/>
          <w:szCs w:val="24"/>
        </w:rPr>
        <w:t xml:space="preserve"> perio</w:t>
      </w:r>
      <w:r w:rsidR="002022A9" w:rsidRPr="0076549F">
        <w:rPr>
          <w:rFonts w:ascii="Times New Roman" w:hAnsi="Times New Roman" w:cs="Times New Roman"/>
          <w:sz w:val="24"/>
          <w:szCs w:val="24"/>
        </w:rPr>
        <w:t>de</w:t>
      </w:r>
      <w:proofErr w:type="gramEnd"/>
      <w:r w:rsidR="002022A9" w:rsidRPr="0076549F">
        <w:rPr>
          <w:rFonts w:ascii="Times New Roman" w:hAnsi="Times New Roman" w:cs="Times New Roman"/>
          <w:sz w:val="24"/>
          <w:szCs w:val="24"/>
        </w:rPr>
        <w:t xml:space="preserve"> </w:t>
      </w:r>
      <w:r w:rsidR="007872BF">
        <w:rPr>
          <w:rFonts w:ascii="Times New Roman" w:hAnsi="Times New Roman" w:cs="Times New Roman"/>
          <w:sz w:val="24"/>
          <w:szCs w:val="24"/>
        </w:rPr>
        <w:t>2005-2013</w:t>
      </w:r>
      <w:r w:rsidR="002022A9">
        <w:rPr>
          <w:rFonts w:ascii="Times New Roman" w:hAnsi="Times New Roman" w:cs="Times New Roman"/>
          <w:sz w:val="24"/>
          <w:szCs w:val="24"/>
        </w:rPr>
        <w:t xml:space="preserve"> </w:t>
      </w:r>
      <w:r w:rsidR="002022A9" w:rsidRPr="0076549F">
        <w:rPr>
          <w:rFonts w:ascii="Times New Roman" w:hAnsi="Times New Roman" w:cs="Times New Roman"/>
          <w:sz w:val="24"/>
          <w:szCs w:val="24"/>
        </w:rPr>
        <w:t xml:space="preserve">adalah sebesar </w:t>
      </w:r>
      <w:r w:rsidR="007872BF">
        <w:rPr>
          <w:rFonts w:ascii="Times New Roman" w:hAnsi="Times New Roman" w:cs="Times New Roman"/>
          <w:sz w:val="24"/>
          <w:szCs w:val="24"/>
        </w:rPr>
        <w:t>4,51</w:t>
      </w:r>
      <w:r w:rsidR="002022A9" w:rsidRPr="0076549F">
        <w:rPr>
          <w:rFonts w:ascii="Times New Roman" w:hAnsi="Times New Roman" w:cs="Times New Roman"/>
          <w:sz w:val="24"/>
          <w:szCs w:val="24"/>
        </w:rPr>
        <w:t>%.</w:t>
      </w:r>
      <w:r w:rsidR="002022A9">
        <w:rPr>
          <w:rFonts w:ascii="Times New Roman" w:hAnsi="Times New Roman" w:cs="Times New Roman"/>
          <w:b/>
          <w:sz w:val="24"/>
          <w:szCs w:val="24"/>
        </w:rPr>
        <w:t xml:space="preserve"> </w:t>
      </w:r>
      <w:r w:rsidR="002022A9">
        <w:rPr>
          <w:rFonts w:ascii="Times New Roman" w:hAnsi="Times New Roman" w:cs="Times New Roman"/>
          <w:sz w:val="24"/>
          <w:szCs w:val="24"/>
        </w:rPr>
        <w:t xml:space="preserve">Dengan demikian </w:t>
      </w:r>
      <w:r w:rsidR="00B37260">
        <w:rPr>
          <w:rFonts w:ascii="Times New Roman" w:hAnsi="Times New Roman" w:cs="Times New Roman"/>
          <w:sz w:val="24"/>
          <w:szCs w:val="24"/>
        </w:rPr>
        <w:t xml:space="preserve">PT. Bank Rakyat Indonesia (Persero), Tbk </w:t>
      </w:r>
      <w:r w:rsidR="002022A9">
        <w:rPr>
          <w:rFonts w:ascii="Times New Roman" w:hAnsi="Times New Roman" w:cs="Times New Roman"/>
          <w:sz w:val="24"/>
          <w:szCs w:val="24"/>
        </w:rPr>
        <w:t xml:space="preserve">dilihat </w:t>
      </w:r>
      <w:r w:rsidR="00A77A1E">
        <w:rPr>
          <w:rFonts w:ascii="Times New Roman" w:hAnsi="Times New Roman" w:cs="Times New Roman"/>
          <w:sz w:val="24"/>
          <w:szCs w:val="24"/>
        </w:rPr>
        <w:t xml:space="preserve">dari </w:t>
      </w:r>
      <w:r w:rsidR="002022A9">
        <w:rPr>
          <w:rFonts w:ascii="Times New Roman" w:hAnsi="Times New Roman" w:cs="Times New Roman"/>
          <w:sz w:val="24"/>
          <w:szCs w:val="24"/>
        </w:rPr>
        <w:t xml:space="preserve">ROA nya </w:t>
      </w:r>
      <w:r w:rsidR="00337CA9">
        <w:rPr>
          <w:rFonts w:ascii="Times New Roman" w:hAnsi="Times New Roman" w:cs="Times New Roman"/>
          <w:sz w:val="24"/>
          <w:szCs w:val="24"/>
        </w:rPr>
        <w:t xml:space="preserve">periode 2005-2013 </w:t>
      </w:r>
      <w:r w:rsidR="002022A9">
        <w:rPr>
          <w:rFonts w:ascii="Times New Roman" w:hAnsi="Times New Roman" w:cs="Times New Roman"/>
          <w:sz w:val="24"/>
          <w:szCs w:val="24"/>
        </w:rPr>
        <w:t>sehat karena diatas standar ROA 1,5% yang ditentukan Bank Indonesi</w:t>
      </w:r>
      <w:r w:rsidR="00337CA9">
        <w:rPr>
          <w:rFonts w:ascii="Times New Roman" w:hAnsi="Times New Roman" w:cs="Times New Roman"/>
          <w:sz w:val="24"/>
          <w:szCs w:val="24"/>
        </w:rPr>
        <w:t>a.</w:t>
      </w:r>
    </w:p>
    <w:p w:rsidR="00A77A1E" w:rsidRPr="000D36B1" w:rsidRDefault="00A77A1E" w:rsidP="00A77A1E">
      <w:pPr>
        <w:spacing w:after="0" w:line="480" w:lineRule="auto"/>
        <w:ind w:firstLine="709"/>
        <w:jc w:val="both"/>
        <w:rPr>
          <w:rFonts w:ascii="Times New Roman" w:hAnsi="Times New Roman" w:cs="Times New Roman"/>
          <w:sz w:val="24"/>
          <w:szCs w:val="24"/>
        </w:rPr>
      </w:pPr>
    </w:p>
    <w:p w:rsidR="007872BF" w:rsidRPr="000D36B1" w:rsidRDefault="000D36B1" w:rsidP="000D36B1">
      <w:pPr>
        <w:autoSpaceDE w:val="0"/>
        <w:autoSpaceDN w:val="0"/>
        <w:adjustRightInd w:val="0"/>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Tabel 4.3</w:t>
      </w:r>
      <w:r w:rsidR="007872BF">
        <w:rPr>
          <w:rFonts w:ascii="Times New Roman" w:hAnsi="Times New Roman" w:cs="Times New Roman"/>
          <w:sz w:val="24"/>
          <w:szCs w:val="24"/>
        </w:rPr>
        <w:t xml:space="preserve"> </w:t>
      </w:r>
    </w:p>
    <w:p w:rsidR="000A30CF" w:rsidRDefault="007872BF" w:rsidP="000A30CF">
      <w:pPr>
        <w:autoSpaceDE w:val="0"/>
        <w:autoSpaceDN w:val="0"/>
        <w:adjustRightInd w:val="0"/>
        <w:spacing w:after="0" w:line="240" w:lineRule="auto"/>
        <w:jc w:val="center"/>
        <w:rPr>
          <w:rFonts w:ascii="Times New Roman" w:hAnsi="Times New Roman" w:cs="Times New Roman"/>
          <w:b/>
          <w:sz w:val="24"/>
          <w:szCs w:val="24"/>
        </w:rPr>
      </w:pPr>
      <w:r w:rsidRPr="005A5557">
        <w:rPr>
          <w:rFonts w:ascii="Times New Roman" w:hAnsi="Times New Roman" w:cs="Times New Roman"/>
          <w:b/>
          <w:sz w:val="24"/>
          <w:szCs w:val="24"/>
        </w:rPr>
        <w:t>Kriteria Penilaian Peringkat ROA</w:t>
      </w:r>
    </w:p>
    <w:p w:rsidR="000A30CF" w:rsidRPr="005A5557" w:rsidRDefault="000A30CF" w:rsidP="0075754C">
      <w:pPr>
        <w:autoSpaceDE w:val="0"/>
        <w:autoSpaceDN w:val="0"/>
        <w:adjustRightInd w:val="0"/>
        <w:spacing w:after="0" w:line="240" w:lineRule="auto"/>
        <w:rPr>
          <w:rFonts w:ascii="Times New Roman" w:hAnsi="Times New Roman" w:cs="Times New Roman"/>
          <w:b/>
          <w:sz w:val="24"/>
          <w:szCs w:val="24"/>
        </w:rPr>
      </w:pPr>
    </w:p>
    <w:tbl>
      <w:tblPr>
        <w:tblStyle w:val="TableGrid"/>
        <w:tblW w:w="7647" w:type="dxa"/>
        <w:tblInd w:w="427" w:type="dxa"/>
        <w:tblLook w:val="04A0" w:firstRow="1" w:lastRow="0" w:firstColumn="1" w:lastColumn="0" w:noHBand="0" w:noVBand="1"/>
      </w:tblPr>
      <w:tblGrid>
        <w:gridCol w:w="3823"/>
        <w:gridCol w:w="3824"/>
      </w:tblGrid>
      <w:tr w:rsidR="007872BF" w:rsidTr="00C05FA3">
        <w:trPr>
          <w:trHeight w:val="759"/>
        </w:trPr>
        <w:tc>
          <w:tcPr>
            <w:tcW w:w="3823" w:type="dxa"/>
          </w:tcPr>
          <w:p w:rsidR="007872BF" w:rsidRDefault="007872BF" w:rsidP="00C11E56">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Peringkat 1</w:t>
            </w:r>
          </w:p>
        </w:tc>
        <w:tc>
          <w:tcPr>
            <w:tcW w:w="3824" w:type="dxa"/>
          </w:tcPr>
          <w:p w:rsidR="007872BF" w:rsidRDefault="007872BF" w:rsidP="00C11E56">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ROA &gt; 1,5%</w:t>
            </w:r>
          </w:p>
        </w:tc>
      </w:tr>
      <w:tr w:rsidR="007872BF" w:rsidTr="00C05FA3">
        <w:trPr>
          <w:trHeight w:val="743"/>
        </w:trPr>
        <w:tc>
          <w:tcPr>
            <w:tcW w:w="3823" w:type="dxa"/>
          </w:tcPr>
          <w:p w:rsidR="007872BF" w:rsidRDefault="007872BF" w:rsidP="00C11E56">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Peringkat 2</w:t>
            </w:r>
          </w:p>
        </w:tc>
        <w:tc>
          <w:tcPr>
            <w:tcW w:w="3824" w:type="dxa"/>
          </w:tcPr>
          <w:p w:rsidR="007872BF" w:rsidRDefault="007872BF" w:rsidP="00C11E56">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1,25% &lt; ROA ≤ 1,5%</w:t>
            </w:r>
          </w:p>
        </w:tc>
      </w:tr>
      <w:tr w:rsidR="007872BF" w:rsidTr="00C05FA3">
        <w:trPr>
          <w:trHeight w:val="805"/>
        </w:trPr>
        <w:tc>
          <w:tcPr>
            <w:tcW w:w="3823" w:type="dxa"/>
          </w:tcPr>
          <w:p w:rsidR="007872BF" w:rsidRDefault="007872BF" w:rsidP="00C11E56">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Peringkat 3</w:t>
            </w:r>
          </w:p>
        </w:tc>
        <w:tc>
          <w:tcPr>
            <w:tcW w:w="3824" w:type="dxa"/>
          </w:tcPr>
          <w:p w:rsidR="007872BF" w:rsidRDefault="007872BF" w:rsidP="00C11E56">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0,5% &lt; ROA ≤ 1,25%</w:t>
            </w:r>
          </w:p>
        </w:tc>
      </w:tr>
      <w:tr w:rsidR="007872BF" w:rsidTr="00C05FA3">
        <w:trPr>
          <w:trHeight w:val="775"/>
        </w:trPr>
        <w:tc>
          <w:tcPr>
            <w:tcW w:w="3823" w:type="dxa"/>
          </w:tcPr>
          <w:p w:rsidR="007872BF" w:rsidRDefault="007872BF" w:rsidP="00C11E56">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Peringkat 4</w:t>
            </w:r>
          </w:p>
        </w:tc>
        <w:tc>
          <w:tcPr>
            <w:tcW w:w="3824" w:type="dxa"/>
          </w:tcPr>
          <w:p w:rsidR="007872BF" w:rsidRDefault="007872BF" w:rsidP="00C11E56">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0% &lt; ROA ≤ 0,5%</w:t>
            </w:r>
          </w:p>
        </w:tc>
      </w:tr>
      <w:tr w:rsidR="007872BF" w:rsidTr="00C05FA3">
        <w:trPr>
          <w:trHeight w:val="759"/>
        </w:trPr>
        <w:tc>
          <w:tcPr>
            <w:tcW w:w="3823" w:type="dxa"/>
          </w:tcPr>
          <w:p w:rsidR="007872BF" w:rsidRDefault="007872BF" w:rsidP="00C11E56">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Peringkat 5</w:t>
            </w:r>
          </w:p>
        </w:tc>
        <w:tc>
          <w:tcPr>
            <w:tcW w:w="3824" w:type="dxa"/>
          </w:tcPr>
          <w:p w:rsidR="007872BF" w:rsidRDefault="007872BF" w:rsidP="00C11E56">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ROA ≤ 0%</w:t>
            </w:r>
          </w:p>
        </w:tc>
      </w:tr>
    </w:tbl>
    <w:p w:rsidR="007872BF" w:rsidRDefault="007872BF" w:rsidP="007872BF">
      <w:pPr>
        <w:autoSpaceDE w:val="0"/>
        <w:autoSpaceDN w:val="0"/>
        <w:adjustRightInd w:val="0"/>
        <w:spacing w:after="0" w:line="240" w:lineRule="auto"/>
        <w:rPr>
          <w:rFonts w:ascii="Times New Roman" w:hAnsi="Times New Roman" w:cs="Times New Roman"/>
          <w:sz w:val="24"/>
          <w:szCs w:val="24"/>
        </w:rPr>
      </w:pPr>
    </w:p>
    <w:p w:rsidR="00B37260" w:rsidRDefault="007872BF" w:rsidP="00B37260">
      <w:pPr>
        <w:spacing w:after="0" w:line="480" w:lineRule="auto"/>
        <w:ind w:firstLine="720"/>
        <w:jc w:val="both"/>
        <w:rPr>
          <w:rFonts w:ascii="Times New Roman" w:hAnsi="Times New Roman" w:cs="Times New Roman"/>
          <w:b/>
          <w:sz w:val="24"/>
          <w:szCs w:val="24"/>
        </w:rPr>
      </w:pPr>
      <w:proofErr w:type="gramStart"/>
      <w:r w:rsidRPr="005A5557">
        <w:rPr>
          <w:rFonts w:ascii="Times New Roman" w:hAnsi="Times New Roman" w:cs="Times New Roman"/>
          <w:b/>
          <w:sz w:val="24"/>
          <w:szCs w:val="24"/>
        </w:rPr>
        <w:t>Sumber :</w:t>
      </w:r>
      <w:proofErr w:type="gramEnd"/>
      <w:r w:rsidRPr="005A5557">
        <w:rPr>
          <w:rFonts w:ascii="Times New Roman" w:hAnsi="Times New Roman" w:cs="Times New Roman"/>
          <w:b/>
          <w:sz w:val="24"/>
          <w:szCs w:val="24"/>
        </w:rPr>
        <w:t xml:space="preserve"> Surat Edaran Bank Indonesia No.9/24/DPbS tahun 2007</w:t>
      </w:r>
    </w:p>
    <w:p w:rsidR="00B37260" w:rsidRPr="00B37260" w:rsidRDefault="00B37260" w:rsidP="00B37260">
      <w:pPr>
        <w:spacing w:after="0" w:line="480" w:lineRule="auto"/>
        <w:ind w:firstLine="720"/>
        <w:jc w:val="both"/>
        <w:rPr>
          <w:rFonts w:ascii="Times New Roman" w:hAnsi="Times New Roman" w:cs="Times New Roman"/>
          <w:b/>
          <w:sz w:val="24"/>
          <w:szCs w:val="24"/>
        </w:rPr>
      </w:pPr>
    </w:p>
    <w:p w:rsidR="00C05FA3" w:rsidRPr="00D7064D" w:rsidRDefault="00C05FA3" w:rsidP="005C6263">
      <w:pPr>
        <w:spacing w:after="0" w:line="480" w:lineRule="auto"/>
        <w:ind w:firstLine="720"/>
        <w:jc w:val="both"/>
        <w:rPr>
          <w:rFonts w:ascii="Times New Roman" w:hAnsi="Times New Roman" w:cs="Times New Roman"/>
          <w:color w:val="000000"/>
          <w:sz w:val="24"/>
          <w:szCs w:val="24"/>
          <w:lang w:val="sv-SE"/>
        </w:rPr>
      </w:pPr>
      <w:r>
        <w:rPr>
          <w:rFonts w:ascii="Times New Roman" w:hAnsi="Times New Roman" w:cs="Times New Roman"/>
          <w:i/>
          <w:color w:val="000000"/>
          <w:sz w:val="24"/>
          <w:szCs w:val="24"/>
          <w:lang w:val="sv-SE"/>
        </w:rPr>
        <w:lastRenderedPageBreak/>
        <w:t xml:space="preserve">Return On Asset </w:t>
      </w:r>
      <w:r>
        <w:rPr>
          <w:rFonts w:ascii="Times New Roman" w:hAnsi="Times New Roman" w:cs="Times New Roman"/>
          <w:color w:val="000000"/>
          <w:sz w:val="24"/>
          <w:szCs w:val="24"/>
          <w:lang w:val="sv-SE"/>
        </w:rPr>
        <w:t xml:space="preserve">(ROA) </w:t>
      </w:r>
      <w:r w:rsidR="00D7064D">
        <w:rPr>
          <w:rFonts w:ascii="Times New Roman" w:hAnsi="Times New Roman" w:cs="Times New Roman"/>
          <w:color w:val="000000"/>
          <w:sz w:val="24"/>
          <w:szCs w:val="24"/>
          <w:lang w:val="sv-SE"/>
        </w:rPr>
        <w:t xml:space="preserve">berfluktuatif dikarenakan terjadinya peningkatan dan penurunan </w:t>
      </w:r>
      <w:r w:rsidR="0044669C">
        <w:rPr>
          <w:rFonts w:ascii="Times New Roman" w:hAnsi="Times New Roman" w:cs="Times New Roman"/>
          <w:color w:val="000000"/>
          <w:sz w:val="24"/>
          <w:szCs w:val="24"/>
          <w:lang w:val="sv-SE"/>
        </w:rPr>
        <w:t>dari</w:t>
      </w:r>
      <w:r w:rsidR="00D7064D">
        <w:rPr>
          <w:rFonts w:ascii="Times New Roman" w:hAnsi="Times New Roman" w:cs="Times New Roman"/>
          <w:color w:val="000000"/>
          <w:sz w:val="24"/>
          <w:szCs w:val="24"/>
          <w:lang w:val="sv-SE"/>
        </w:rPr>
        <w:t xml:space="preserve"> rasio-rasio yang mempengaruhinya diantaranya rasio </w:t>
      </w:r>
      <w:r w:rsidR="00D7064D">
        <w:rPr>
          <w:rFonts w:ascii="Times New Roman" w:hAnsi="Times New Roman" w:cs="Times New Roman"/>
          <w:i/>
          <w:color w:val="000000"/>
          <w:sz w:val="24"/>
          <w:szCs w:val="24"/>
          <w:lang w:val="sv-SE"/>
        </w:rPr>
        <w:t xml:space="preserve">Non Performing Loan </w:t>
      </w:r>
      <w:r w:rsidR="00D7064D">
        <w:rPr>
          <w:rFonts w:ascii="Times New Roman" w:hAnsi="Times New Roman" w:cs="Times New Roman"/>
          <w:color w:val="000000"/>
          <w:sz w:val="24"/>
          <w:szCs w:val="24"/>
          <w:lang w:val="sv-SE"/>
        </w:rPr>
        <w:t>(NPL), Biaya Operasional dan juga Pendapatan Bunga.</w:t>
      </w:r>
    </w:p>
    <w:p w:rsidR="005C6263" w:rsidRPr="005C6263" w:rsidRDefault="007872BF" w:rsidP="005C6263">
      <w:pPr>
        <w:spacing w:after="0" w:line="480" w:lineRule="auto"/>
        <w:ind w:firstLine="720"/>
        <w:jc w:val="both"/>
        <w:rPr>
          <w:rFonts w:ascii="Times New Roman" w:hAnsi="Times New Roman" w:cs="Times New Roman"/>
          <w:color w:val="000000"/>
          <w:sz w:val="24"/>
          <w:szCs w:val="24"/>
          <w:lang w:val="sv-SE"/>
        </w:rPr>
      </w:pPr>
      <w:r>
        <w:rPr>
          <w:rFonts w:ascii="Times New Roman" w:hAnsi="Times New Roman" w:cs="Times New Roman"/>
          <w:color w:val="000000"/>
          <w:sz w:val="24"/>
          <w:szCs w:val="24"/>
          <w:lang w:val="sv-SE"/>
        </w:rPr>
        <w:t>Untuk leb</w:t>
      </w:r>
      <w:r w:rsidR="00A77A1E">
        <w:rPr>
          <w:rFonts w:ascii="Times New Roman" w:hAnsi="Times New Roman" w:cs="Times New Roman"/>
          <w:color w:val="000000"/>
          <w:sz w:val="24"/>
          <w:szCs w:val="24"/>
          <w:lang w:val="sv-SE"/>
        </w:rPr>
        <w:t xml:space="preserve">ih jelasnya perkembangan ROA PT. </w:t>
      </w:r>
      <w:r>
        <w:rPr>
          <w:rFonts w:ascii="Times New Roman" w:hAnsi="Times New Roman" w:cs="Times New Roman"/>
          <w:color w:val="000000"/>
          <w:sz w:val="24"/>
          <w:szCs w:val="24"/>
          <w:lang w:val="sv-SE"/>
        </w:rPr>
        <w:t>Bank Rakyat Indonesia (</w:t>
      </w:r>
      <w:r w:rsidR="000D36B1">
        <w:rPr>
          <w:rFonts w:ascii="Times New Roman" w:hAnsi="Times New Roman" w:cs="Times New Roman"/>
          <w:color w:val="000000"/>
          <w:sz w:val="24"/>
          <w:szCs w:val="24"/>
          <w:lang w:val="sv-SE"/>
        </w:rPr>
        <w:t>Persero</w:t>
      </w:r>
      <w:r>
        <w:rPr>
          <w:rFonts w:ascii="Times New Roman" w:hAnsi="Times New Roman" w:cs="Times New Roman"/>
          <w:color w:val="000000"/>
          <w:sz w:val="24"/>
          <w:szCs w:val="24"/>
          <w:lang w:val="sv-SE"/>
        </w:rPr>
        <w:t>)</w:t>
      </w:r>
      <w:r w:rsidR="00A77A1E">
        <w:rPr>
          <w:rFonts w:ascii="Times New Roman" w:hAnsi="Times New Roman" w:cs="Times New Roman"/>
          <w:color w:val="000000"/>
          <w:sz w:val="24"/>
          <w:szCs w:val="24"/>
          <w:lang w:val="sv-SE"/>
        </w:rPr>
        <w:t>, Tbk</w:t>
      </w:r>
      <w:r>
        <w:rPr>
          <w:rFonts w:ascii="Times New Roman" w:hAnsi="Times New Roman" w:cs="Times New Roman"/>
          <w:color w:val="000000"/>
          <w:sz w:val="24"/>
          <w:szCs w:val="24"/>
          <w:lang w:val="sv-SE"/>
        </w:rPr>
        <w:t xml:space="preserve">  </w:t>
      </w:r>
      <w:r w:rsidRPr="00E62534">
        <w:rPr>
          <w:rFonts w:ascii="Times New Roman" w:hAnsi="Times New Roman" w:cs="Times New Roman"/>
          <w:color w:val="000000"/>
          <w:sz w:val="24"/>
          <w:szCs w:val="24"/>
          <w:lang w:val="sv-SE"/>
        </w:rPr>
        <w:t>periode 200</w:t>
      </w:r>
      <w:r>
        <w:rPr>
          <w:rFonts w:ascii="Times New Roman" w:hAnsi="Times New Roman" w:cs="Times New Roman"/>
          <w:color w:val="000000"/>
          <w:sz w:val="24"/>
          <w:szCs w:val="24"/>
          <w:lang w:val="sv-SE"/>
        </w:rPr>
        <w:t>5-2013</w:t>
      </w:r>
      <w:r w:rsidRPr="00E62534">
        <w:rPr>
          <w:rFonts w:ascii="Times New Roman" w:hAnsi="Times New Roman" w:cs="Times New Roman"/>
          <w:color w:val="000000"/>
          <w:sz w:val="24"/>
          <w:szCs w:val="24"/>
          <w:lang w:val="sv-SE"/>
        </w:rPr>
        <w:t xml:space="preserve"> dapat di</w:t>
      </w:r>
      <w:r>
        <w:rPr>
          <w:rFonts w:ascii="Times New Roman" w:hAnsi="Times New Roman" w:cs="Times New Roman"/>
          <w:color w:val="000000"/>
          <w:sz w:val="24"/>
          <w:szCs w:val="24"/>
          <w:lang w:val="sv-SE"/>
        </w:rPr>
        <w:t>lihat dalam bentuk grafik pada G</w:t>
      </w:r>
      <w:r w:rsidR="000D36B1">
        <w:rPr>
          <w:rFonts w:ascii="Times New Roman" w:hAnsi="Times New Roman" w:cs="Times New Roman"/>
          <w:color w:val="000000"/>
          <w:sz w:val="24"/>
          <w:szCs w:val="24"/>
          <w:lang w:val="sv-SE"/>
        </w:rPr>
        <w:t>ambar 4.2</w:t>
      </w:r>
      <w:r w:rsidR="00A659D8">
        <w:rPr>
          <w:rFonts w:ascii="Times New Roman" w:hAnsi="Times New Roman" w:cs="Times New Roman"/>
          <w:color w:val="000000"/>
          <w:sz w:val="24"/>
          <w:szCs w:val="24"/>
          <w:lang w:val="sv-SE"/>
        </w:rPr>
        <w:t>:</w:t>
      </w:r>
    </w:p>
    <w:p w:rsidR="00B37260" w:rsidRDefault="0052433F" w:rsidP="00B37260">
      <w:r w:rsidRPr="0052433F">
        <w:rPr>
          <w:noProof/>
        </w:rPr>
        <w:drawing>
          <wp:inline distT="0" distB="0" distL="0" distR="0">
            <wp:extent cx="5100756" cy="3125337"/>
            <wp:effectExtent l="19050" t="0" r="23694" b="0"/>
            <wp:docPr id="1"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52433F" w:rsidRPr="00B37260" w:rsidRDefault="0052433F" w:rsidP="00B37260">
      <w:pPr>
        <w:jc w:val="center"/>
      </w:pPr>
      <w:r w:rsidRPr="00B37260">
        <w:rPr>
          <w:rFonts w:ascii="Times New Roman" w:hAnsi="Times New Roman" w:cs="Times New Roman"/>
          <w:b/>
          <w:sz w:val="24"/>
          <w:szCs w:val="24"/>
        </w:rPr>
        <w:t>Gambar 4.</w:t>
      </w:r>
      <w:r w:rsidR="00353FE8">
        <w:rPr>
          <w:rFonts w:ascii="Times New Roman" w:hAnsi="Times New Roman" w:cs="Times New Roman"/>
          <w:b/>
          <w:sz w:val="24"/>
          <w:szCs w:val="24"/>
        </w:rPr>
        <w:t>2</w:t>
      </w:r>
    </w:p>
    <w:p w:rsidR="0052433F" w:rsidRPr="00B37260" w:rsidRDefault="0052433F" w:rsidP="00B37260">
      <w:pPr>
        <w:spacing w:after="0" w:line="240" w:lineRule="auto"/>
        <w:ind w:firstLine="709"/>
        <w:jc w:val="center"/>
        <w:rPr>
          <w:rFonts w:ascii="Times New Roman" w:hAnsi="Times New Roman" w:cs="Times New Roman"/>
          <w:b/>
          <w:sz w:val="24"/>
          <w:szCs w:val="24"/>
        </w:rPr>
      </w:pPr>
      <w:r w:rsidRPr="00B37260">
        <w:rPr>
          <w:rFonts w:ascii="Times New Roman" w:hAnsi="Times New Roman" w:cs="Times New Roman"/>
          <w:b/>
          <w:sz w:val="24"/>
          <w:szCs w:val="24"/>
        </w:rPr>
        <w:t xml:space="preserve">Perkembangan </w:t>
      </w:r>
      <w:r w:rsidRPr="00B37260">
        <w:rPr>
          <w:rFonts w:ascii="Times New Roman" w:hAnsi="Times New Roman" w:cs="Times New Roman"/>
          <w:b/>
          <w:i/>
          <w:sz w:val="24"/>
          <w:szCs w:val="24"/>
        </w:rPr>
        <w:t xml:space="preserve">Return </w:t>
      </w:r>
      <w:proofErr w:type="gramStart"/>
      <w:r w:rsidRPr="00B37260">
        <w:rPr>
          <w:rFonts w:ascii="Times New Roman" w:hAnsi="Times New Roman" w:cs="Times New Roman"/>
          <w:b/>
          <w:i/>
          <w:sz w:val="24"/>
          <w:szCs w:val="24"/>
        </w:rPr>
        <w:t>On</w:t>
      </w:r>
      <w:proofErr w:type="gramEnd"/>
      <w:r w:rsidRPr="00B37260">
        <w:rPr>
          <w:rFonts w:ascii="Times New Roman" w:hAnsi="Times New Roman" w:cs="Times New Roman"/>
          <w:b/>
          <w:i/>
          <w:sz w:val="24"/>
          <w:szCs w:val="24"/>
        </w:rPr>
        <w:t xml:space="preserve"> Assets</w:t>
      </w:r>
      <w:r w:rsidRPr="00B37260">
        <w:rPr>
          <w:rFonts w:ascii="Times New Roman" w:hAnsi="Times New Roman" w:cs="Times New Roman"/>
          <w:b/>
          <w:sz w:val="24"/>
          <w:szCs w:val="24"/>
        </w:rPr>
        <w:t xml:space="preserve"> (ROA)</w:t>
      </w:r>
      <w:r w:rsidR="00B37260" w:rsidRPr="00B37260">
        <w:rPr>
          <w:rFonts w:ascii="Times New Roman" w:hAnsi="Times New Roman" w:cs="Times New Roman"/>
          <w:b/>
          <w:sz w:val="24"/>
          <w:szCs w:val="24"/>
        </w:rPr>
        <w:t xml:space="preserve"> PT. Bank Rakyat Indonesia (Persero), Tbk</w:t>
      </w:r>
      <w:r w:rsidR="00B37260">
        <w:rPr>
          <w:rFonts w:ascii="Times New Roman" w:hAnsi="Times New Roman" w:cs="Times New Roman"/>
          <w:b/>
          <w:sz w:val="24"/>
          <w:szCs w:val="24"/>
        </w:rPr>
        <w:t xml:space="preserve"> </w:t>
      </w:r>
      <w:r w:rsidRPr="00B37260">
        <w:rPr>
          <w:rFonts w:ascii="Times New Roman" w:hAnsi="Times New Roman" w:cs="Times New Roman"/>
          <w:b/>
          <w:sz w:val="24"/>
          <w:szCs w:val="24"/>
        </w:rPr>
        <w:t>Periode 2005-2013</w:t>
      </w:r>
    </w:p>
    <w:p w:rsidR="0075754C" w:rsidRDefault="0075754C" w:rsidP="00736EF3"/>
    <w:p w:rsidR="000D36B1" w:rsidRDefault="000D36B1" w:rsidP="00736EF3"/>
    <w:p w:rsidR="0044669C" w:rsidRDefault="0044669C" w:rsidP="00736EF3"/>
    <w:p w:rsidR="0044669C" w:rsidRDefault="0044669C" w:rsidP="00736EF3"/>
    <w:p w:rsidR="00896F01" w:rsidRDefault="00EF200A" w:rsidP="0075754C">
      <w:pPr>
        <w:spacing w:after="0" w:line="480" w:lineRule="auto"/>
        <w:jc w:val="both"/>
        <w:rPr>
          <w:rFonts w:ascii="Times New Roman" w:hAnsi="Times New Roman" w:cs="Times New Roman"/>
          <w:b/>
          <w:sz w:val="24"/>
          <w:szCs w:val="24"/>
        </w:rPr>
      </w:pPr>
      <w:r>
        <w:rPr>
          <w:rFonts w:ascii="Times New Roman" w:hAnsi="Times New Roman" w:cs="Times New Roman"/>
          <w:b/>
          <w:sz w:val="24"/>
          <w:szCs w:val="24"/>
        </w:rPr>
        <w:lastRenderedPageBreak/>
        <w:t>4.1.3</w:t>
      </w:r>
      <w:r w:rsidR="00896F01" w:rsidRPr="00E62534">
        <w:rPr>
          <w:rFonts w:ascii="Times New Roman" w:hAnsi="Times New Roman" w:cs="Times New Roman"/>
          <w:b/>
          <w:sz w:val="24"/>
          <w:szCs w:val="24"/>
        </w:rPr>
        <w:tab/>
        <w:t xml:space="preserve">Perkembangan </w:t>
      </w:r>
      <w:r w:rsidR="00896F01" w:rsidRPr="00236302">
        <w:rPr>
          <w:rFonts w:ascii="Times New Roman" w:hAnsi="Times New Roman" w:cs="Times New Roman"/>
          <w:b/>
          <w:i/>
          <w:sz w:val="24"/>
          <w:szCs w:val="24"/>
        </w:rPr>
        <w:t>Loan to Deposit Ratio</w:t>
      </w:r>
      <w:r w:rsidR="00896F01">
        <w:rPr>
          <w:rFonts w:ascii="Times New Roman" w:hAnsi="Times New Roman" w:cs="Times New Roman"/>
          <w:b/>
          <w:sz w:val="24"/>
          <w:szCs w:val="24"/>
        </w:rPr>
        <w:t xml:space="preserve"> PT. Bank Rakyat Indonesia (Persero), </w:t>
      </w:r>
      <w:proofErr w:type="gramStart"/>
      <w:r w:rsidR="00896F01">
        <w:rPr>
          <w:rFonts w:ascii="Times New Roman" w:hAnsi="Times New Roman" w:cs="Times New Roman"/>
          <w:b/>
          <w:sz w:val="24"/>
          <w:szCs w:val="24"/>
        </w:rPr>
        <w:t>Tbk  Periode</w:t>
      </w:r>
      <w:proofErr w:type="gramEnd"/>
      <w:r w:rsidR="00896F01">
        <w:rPr>
          <w:rFonts w:ascii="Times New Roman" w:hAnsi="Times New Roman" w:cs="Times New Roman"/>
          <w:b/>
          <w:sz w:val="24"/>
          <w:szCs w:val="24"/>
        </w:rPr>
        <w:t xml:space="preserve"> 2005-2013</w:t>
      </w:r>
    </w:p>
    <w:p w:rsidR="001F70E1" w:rsidRPr="0044669C" w:rsidRDefault="00896F01" w:rsidP="0044669C">
      <w:pPr>
        <w:spacing w:after="0" w:line="480" w:lineRule="auto"/>
        <w:ind w:firstLine="720"/>
        <w:jc w:val="both"/>
        <w:rPr>
          <w:rFonts w:ascii="Times New Roman" w:hAnsi="Times New Roman" w:cs="Times New Roman"/>
          <w:sz w:val="24"/>
          <w:szCs w:val="24"/>
        </w:rPr>
      </w:pPr>
      <w:r w:rsidRPr="00E62534">
        <w:rPr>
          <w:rFonts w:ascii="Times New Roman" w:hAnsi="Times New Roman" w:cs="Times New Roman"/>
          <w:sz w:val="24"/>
          <w:szCs w:val="24"/>
        </w:rPr>
        <w:t xml:space="preserve">Berikut ini gambaran perkembangan </w:t>
      </w:r>
      <w:r w:rsidRPr="005552C8">
        <w:rPr>
          <w:rFonts w:ascii="Times New Roman" w:hAnsi="Times New Roman" w:cs="Times New Roman"/>
          <w:i/>
          <w:sz w:val="24"/>
          <w:szCs w:val="24"/>
        </w:rPr>
        <w:t>Loan to Deposit Ratio</w:t>
      </w:r>
      <w:r>
        <w:rPr>
          <w:rFonts w:ascii="Times New Roman" w:hAnsi="Times New Roman" w:cs="Times New Roman"/>
          <w:sz w:val="24"/>
          <w:szCs w:val="24"/>
        </w:rPr>
        <w:t xml:space="preserve"> (LDR) pada </w:t>
      </w:r>
      <w:r w:rsidR="0075754C">
        <w:rPr>
          <w:rFonts w:ascii="Times New Roman" w:hAnsi="Times New Roman" w:cs="Times New Roman"/>
          <w:sz w:val="24"/>
          <w:szCs w:val="24"/>
        </w:rPr>
        <w:t>PT. Bank Rakyat Indonesia (Persero), Tbk</w:t>
      </w:r>
      <w:r w:rsidRPr="00E62534">
        <w:rPr>
          <w:rFonts w:ascii="Times New Roman" w:hAnsi="Times New Roman" w:cs="Times New Roman"/>
          <w:sz w:val="24"/>
          <w:szCs w:val="24"/>
        </w:rPr>
        <w:t xml:space="preserve"> </w:t>
      </w:r>
      <w:r>
        <w:rPr>
          <w:rFonts w:ascii="Times New Roman" w:hAnsi="Times New Roman" w:cs="Times New Roman"/>
          <w:sz w:val="24"/>
          <w:szCs w:val="24"/>
        </w:rPr>
        <w:t>pe</w:t>
      </w:r>
      <w:r w:rsidRPr="00E62534">
        <w:rPr>
          <w:rFonts w:ascii="Times New Roman" w:hAnsi="Times New Roman" w:cs="Times New Roman"/>
          <w:sz w:val="24"/>
          <w:szCs w:val="24"/>
        </w:rPr>
        <w:t xml:space="preserve">riode </w:t>
      </w:r>
      <w:r>
        <w:rPr>
          <w:rFonts w:ascii="Times New Roman" w:hAnsi="Times New Roman" w:cs="Times New Roman"/>
          <w:sz w:val="24"/>
          <w:szCs w:val="24"/>
        </w:rPr>
        <w:t>2005-2013</w:t>
      </w:r>
      <w:r w:rsidRPr="00E62534">
        <w:rPr>
          <w:rFonts w:ascii="Times New Roman" w:hAnsi="Times New Roman" w:cs="Times New Roman"/>
          <w:sz w:val="24"/>
          <w:szCs w:val="24"/>
        </w:rPr>
        <w:t xml:space="preserve"> </w:t>
      </w:r>
      <w:r w:rsidR="0075754C">
        <w:rPr>
          <w:rFonts w:ascii="Times New Roman" w:hAnsi="Times New Roman" w:cs="Times New Roman"/>
          <w:sz w:val="24"/>
          <w:szCs w:val="24"/>
        </w:rPr>
        <w:t>seperti terlihat pada Tabel 4.4</w:t>
      </w:r>
      <w:r w:rsidR="001F70E1">
        <w:rPr>
          <w:rFonts w:ascii="Times New Roman" w:hAnsi="Times New Roman" w:cs="Times New Roman"/>
          <w:sz w:val="24"/>
          <w:szCs w:val="24"/>
        </w:rPr>
        <w:t>:</w:t>
      </w:r>
    </w:p>
    <w:p w:rsidR="00896F01" w:rsidRDefault="0075754C" w:rsidP="00896F01">
      <w:pPr>
        <w:spacing w:after="0" w:line="240" w:lineRule="auto"/>
        <w:ind w:firstLine="91"/>
        <w:jc w:val="center"/>
        <w:rPr>
          <w:rFonts w:ascii="Times New Roman" w:hAnsi="Times New Roman" w:cs="Times New Roman"/>
          <w:b/>
          <w:sz w:val="24"/>
          <w:szCs w:val="24"/>
        </w:rPr>
      </w:pPr>
      <w:r>
        <w:rPr>
          <w:rFonts w:ascii="Times New Roman" w:hAnsi="Times New Roman" w:cs="Times New Roman"/>
          <w:b/>
          <w:sz w:val="24"/>
          <w:szCs w:val="24"/>
        </w:rPr>
        <w:t>Tabel 4.4</w:t>
      </w:r>
    </w:p>
    <w:p w:rsidR="00896F01" w:rsidRDefault="00896F01" w:rsidP="00896F01">
      <w:pPr>
        <w:spacing w:after="0" w:line="240" w:lineRule="auto"/>
        <w:ind w:firstLine="91"/>
        <w:jc w:val="center"/>
        <w:rPr>
          <w:rFonts w:ascii="Times New Roman" w:hAnsi="Times New Roman" w:cs="Times New Roman"/>
          <w:b/>
          <w:sz w:val="24"/>
          <w:szCs w:val="24"/>
        </w:rPr>
      </w:pPr>
    </w:p>
    <w:p w:rsidR="00B37260" w:rsidRDefault="00896F01" w:rsidP="00B37260">
      <w:pPr>
        <w:spacing w:after="0" w:line="240" w:lineRule="auto"/>
        <w:ind w:firstLine="91"/>
        <w:jc w:val="center"/>
        <w:rPr>
          <w:rFonts w:ascii="Times New Roman" w:hAnsi="Times New Roman" w:cs="Times New Roman"/>
          <w:b/>
          <w:sz w:val="24"/>
          <w:szCs w:val="24"/>
        </w:rPr>
      </w:pPr>
      <w:r w:rsidRPr="00E62534">
        <w:rPr>
          <w:rFonts w:ascii="Times New Roman" w:hAnsi="Times New Roman" w:cs="Times New Roman"/>
          <w:b/>
          <w:sz w:val="24"/>
          <w:szCs w:val="24"/>
        </w:rPr>
        <w:t xml:space="preserve">Perkembangan </w:t>
      </w:r>
      <w:r w:rsidRPr="0016271F">
        <w:rPr>
          <w:rFonts w:ascii="Times New Roman" w:hAnsi="Times New Roman" w:cs="Times New Roman"/>
          <w:b/>
          <w:i/>
          <w:sz w:val="24"/>
          <w:szCs w:val="24"/>
        </w:rPr>
        <w:t>Loan to Deposit Ratio</w:t>
      </w:r>
      <w:r>
        <w:rPr>
          <w:rFonts w:ascii="Times New Roman" w:hAnsi="Times New Roman" w:cs="Times New Roman"/>
          <w:b/>
          <w:sz w:val="24"/>
          <w:szCs w:val="24"/>
        </w:rPr>
        <w:t xml:space="preserve"> (LDR</w:t>
      </w:r>
      <w:proofErr w:type="gramStart"/>
      <w:r>
        <w:rPr>
          <w:rFonts w:ascii="Times New Roman" w:hAnsi="Times New Roman" w:cs="Times New Roman"/>
          <w:b/>
          <w:sz w:val="24"/>
          <w:szCs w:val="24"/>
        </w:rPr>
        <w:t>)  Bank</w:t>
      </w:r>
      <w:proofErr w:type="gramEnd"/>
      <w:r>
        <w:rPr>
          <w:rFonts w:ascii="Times New Roman" w:hAnsi="Times New Roman" w:cs="Times New Roman"/>
          <w:b/>
          <w:sz w:val="24"/>
          <w:szCs w:val="24"/>
        </w:rPr>
        <w:t xml:space="preserve"> Rakyat Indonesia (Persero) Tbk  </w:t>
      </w:r>
      <w:r w:rsidRPr="00E62534">
        <w:rPr>
          <w:rFonts w:ascii="Times New Roman" w:hAnsi="Times New Roman" w:cs="Times New Roman"/>
          <w:b/>
          <w:sz w:val="24"/>
          <w:szCs w:val="24"/>
        </w:rPr>
        <w:t xml:space="preserve">Periode </w:t>
      </w:r>
      <w:r>
        <w:rPr>
          <w:rFonts w:ascii="Times New Roman" w:hAnsi="Times New Roman" w:cs="Times New Roman"/>
          <w:b/>
          <w:sz w:val="24"/>
          <w:szCs w:val="24"/>
        </w:rPr>
        <w:t xml:space="preserve"> </w:t>
      </w:r>
      <w:r w:rsidRPr="00E62534">
        <w:rPr>
          <w:rFonts w:ascii="Times New Roman" w:hAnsi="Times New Roman" w:cs="Times New Roman"/>
          <w:b/>
          <w:sz w:val="24"/>
          <w:szCs w:val="24"/>
        </w:rPr>
        <w:t>200</w:t>
      </w:r>
      <w:r>
        <w:rPr>
          <w:rFonts w:ascii="Times New Roman" w:hAnsi="Times New Roman" w:cs="Times New Roman"/>
          <w:b/>
          <w:sz w:val="24"/>
          <w:szCs w:val="24"/>
        </w:rPr>
        <w:t>5-2013</w:t>
      </w:r>
    </w:p>
    <w:p w:rsidR="00B37260" w:rsidRPr="004977D1" w:rsidRDefault="00B37260" w:rsidP="00B37260">
      <w:pPr>
        <w:spacing w:after="0" w:line="240" w:lineRule="auto"/>
        <w:ind w:firstLine="91"/>
        <w:jc w:val="center"/>
        <w:rPr>
          <w:rFonts w:ascii="Times New Roman" w:hAnsi="Times New Roman" w:cs="Times New Roman"/>
          <w:b/>
          <w:sz w:val="24"/>
          <w:szCs w:val="24"/>
        </w:rPr>
      </w:pPr>
    </w:p>
    <w:p w:rsidR="00896F01" w:rsidRDefault="00896F01" w:rsidP="00896F01">
      <w:pPr>
        <w:spacing w:after="0" w:line="240" w:lineRule="auto"/>
        <w:ind w:right="191" w:firstLine="284"/>
        <w:jc w:val="center"/>
        <w:rPr>
          <w:rFonts w:ascii="Times New Roman" w:hAnsi="Times New Roman" w:cs="Times New Roman"/>
          <w:b/>
          <w:sz w:val="24"/>
          <w:szCs w:val="24"/>
        </w:rPr>
      </w:pPr>
      <w:r>
        <w:tab/>
      </w:r>
    </w:p>
    <w:tbl>
      <w:tblPr>
        <w:tblStyle w:val="TableGrid"/>
        <w:tblW w:w="0" w:type="auto"/>
        <w:tblInd w:w="1242" w:type="dxa"/>
        <w:tblLook w:val="04A0" w:firstRow="1" w:lastRow="0" w:firstColumn="1" w:lastColumn="0" w:noHBand="0" w:noVBand="1"/>
      </w:tblPr>
      <w:tblGrid>
        <w:gridCol w:w="2179"/>
        <w:gridCol w:w="2126"/>
        <w:gridCol w:w="2074"/>
      </w:tblGrid>
      <w:tr w:rsidR="00896F01" w:rsidTr="00896F01">
        <w:tc>
          <w:tcPr>
            <w:tcW w:w="2179" w:type="dxa"/>
          </w:tcPr>
          <w:p w:rsidR="00896F01" w:rsidRDefault="00896F01" w:rsidP="00896F01">
            <w:pPr>
              <w:ind w:right="191"/>
              <w:jc w:val="center"/>
              <w:rPr>
                <w:rFonts w:ascii="Times New Roman" w:hAnsi="Times New Roman" w:cs="Times New Roman"/>
                <w:b/>
                <w:sz w:val="24"/>
                <w:szCs w:val="24"/>
              </w:rPr>
            </w:pPr>
            <w:r>
              <w:rPr>
                <w:rFonts w:ascii="Times New Roman" w:hAnsi="Times New Roman" w:cs="Times New Roman"/>
                <w:b/>
                <w:sz w:val="24"/>
                <w:szCs w:val="24"/>
              </w:rPr>
              <w:t>Tahun</w:t>
            </w:r>
          </w:p>
        </w:tc>
        <w:tc>
          <w:tcPr>
            <w:tcW w:w="2126" w:type="dxa"/>
          </w:tcPr>
          <w:p w:rsidR="00896F01" w:rsidRDefault="00896F01" w:rsidP="00896F01">
            <w:pPr>
              <w:ind w:right="191"/>
              <w:jc w:val="center"/>
              <w:rPr>
                <w:rFonts w:ascii="Times New Roman" w:hAnsi="Times New Roman" w:cs="Times New Roman"/>
                <w:b/>
                <w:sz w:val="24"/>
                <w:szCs w:val="24"/>
              </w:rPr>
            </w:pPr>
            <w:r>
              <w:rPr>
                <w:rFonts w:ascii="Times New Roman" w:hAnsi="Times New Roman" w:cs="Times New Roman"/>
                <w:b/>
                <w:sz w:val="24"/>
                <w:szCs w:val="24"/>
              </w:rPr>
              <w:t>LDR</w:t>
            </w:r>
          </w:p>
          <w:p w:rsidR="00896F01" w:rsidRDefault="00896F01" w:rsidP="00896F01">
            <w:pPr>
              <w:ind w:right="191"/>
              <w:jc w:val="center"/>
              <w:rPr>
                <w:rFonts w:ascii="Times New Roman" w:hAnsi="Times New Roman" w:cs="Times New Roman"/>
                <w:b/>
                <w:sz w:val="24"/>
                <w:szCs w:val="24"/>
              </w:rPr>
            </w:pPr>
            <w:r>
              <w:rPr>
                <w:rFonts w:ascii="Times New Roman" w:hAnsi="Times New Roman" w:cs="Times New Roman"/>
                <w:b/>
                <w:sz w:val="24"/>
                <w:szCs w:val="24"/>
              </w:rPr>
              <w:t xml:space="preserve">  (%)</w:t>
            </w:r>
          </w:p>
        </w:tc>
        <w:tc>
          <w:tcPr>
            <w:tcW w:w="2074" w:type="dxa"/>
          </w:tcPr>
          <w:p w:rsidR="00896F01" w:rsidRDefault="00896F01" w:rsidP="00896F01">
            <w:pPr>
              <w:ind w:right="191"/>
              <w:jc w:val="center"/>
              <w:rPr>
                <w:rFonts w:ascii="Times New Roman" w:hAnsi="Times New Roman" w:cs="Times New Roman"/>
                <w:b/>
                <w:sz w:val="24"/>
                <w:szCs w:val="24"/>
              </w:rPr>
            </w:pPr>
            <w:proofErr w:type="gramStart"/>
            <w:r>
              <w:rPr>
                <w:rFonts w:ascii="Times New Roman" w:eastAsia="Times New Roman" w:hAnsi="Times New Roman" w:cs="Times New Roman"/>
                <w:b/>
                <w:bCs/>
                <w:sz w:val="24"/>
                <w:szCs w:val="24"/>
                <w:lang w:eastAsia="id-ID"/>
              </w:rPr>
              <w:t xml:space="preserve">Peningkatan  </w:t>
            </w:r>
            <w:r>
              <w:rPr>
                <w:rFonts w:ascii="Times New Roman" w:hAnsi="Times New Roman" w:cs="Times New Roman"/>
                <w:b/>
                <w:sz w:val="24"/>
                <w:szCs w:val="24"/>
              </w:rPr>
              <w:t>LDR</w:t>
            </w:r>
            <w:proofErr w:type="gramEnd"/>
            <w:r>
              <w:rPr>
                <w:rFonts w:ascii="Times New Roman" w:hAnsi="Times New Roman" w:cs="Times New Roman"/>
                <w:b/>
                <w:sz w:val="24"/>
                <w:szCs w:val="24"/>
              </w:rPr>
              <w:t xml:space="preserve"> (%)</w:t>
            </w:r>
          </w:p>
        </w:tc>
      </w:tr>
      <w:tr w:rsidR="00896F01" w:rsidRPr="006A77E7" w:rsidTr="00896F01">
        <w:tc>
          <w:tcPr>
            <w:tcW w:w="2179" w:type="dxa"/>
          </w:tcPr>
          <w:p w:rsidR="00896F01" w:rsidRPr="006A77E7" w:rsidRDefault="00896F01" w:rsidP="00896F01">
            <w:pPr>
              <w:ind w:right="191"/>
              <w:jc w:val="center"/>
              <w:rPr>
                <w:rFonts w:ascii="Times New Roman" w:hAnsi="Times New Roman" w:cs="Times New Roman"/>
                <w:sz w:val="24"/>
                <w:szCs w:val="24"/>
              </w:rPr>
            </w:pPr>
            <w:r w:rsidRPr="006A77E7">
              <w:rPr>
                <w:rFonts w:ascii="Times New Roman" w:hAnsi="Times New Roman" w:cs="Times New Roman"/>
                <w:sz w:val="24"/>
                <w:szCs w:val="24"/>
              </w:rPr>
              <w:t>2005</w:t>
            </w:r>
          </w:p>
        </w:tc>
        <w:tc>
          <w:tcPr>
            <w:tcW w:w="2126" w:type="dxa"/>
          </w:tcPr>
          <w:p w:rsidR="00896F01" w:rsidRPr="006A77E7" w:rsidRDefault="00896F01" w:rsidP="00896F01">
            <w:pPr>
              <w:ind w:right="191"/>
              <w:jc w:val="center"/>
              <w:rPr>
                <w:rFonts w:ascii="Times New Roman" w:hAnsi="Times New Roman" w:cs="Times New Roman"/>
                <w:sz w:val="24"/>
                <w:szCs w:val="24"/>
              </w:rPr>
            </w:pPr>
            <w:r>
              <w:rPr>
                <w:rFonts w:ascii="Times New Roman" w:hAnsi="Times New Roman" w:cs="Times New Roman"/>
                <w:sz w:val="24"/>
                <w:szCs w:val="24"/>
              </w:rPr>
              <w:t xml:space="preserve"> 77.83</w:t>
            </w:r>
          </w:p>
        </w:tc>
        <w:tc>
          <w:tcPr>
            <w:tcW w:w="2074" w:type="dxa"/>
          </w:tcPr>
          <w:p w:rsidR="00896F01" w:rsidRPr="006A77E7" w:rsidRDefault="00896F01" w:rsidP="00896F01">
            <w:pPr>
              <w:ind w:right="191"/>
              <w:jc w:val="center"/>
              <w:rPr>
                <w:rFonts w:ascii="Times New Roman" w:hAnsi="Times New Roman" w:cs="Times New Roman"/>
                <w:sz w:val="24"/>
                <w:szCs w:val="24"/>
              </w:rPr>
            </w:pPr>
          </w:p>
        </w:tc>
      </w:tr>
      <w:tr w:rsidR="00896F01" w:rsidRPr="006A77E7" w:rsidTr="00896F01">
        <w:tc>
          <w:tcPr>
            <w:tcW w:w="2179" w:type="dxa"/>
          </w:tcPr>
          <w:p w:rsidR="00896F01" w:rsidRPr="006A77E7" w:rsidRDefault="00896F01" w:rsidP="00896F01">
            <w:pPr>
              <w:ind w:right="191"/>
              <w:jc w:val="center"/>
              <w:rPr>
                <w:rFonts w:ascii="Times New Roman" w:hAnsi="Times New Roman" w:cs="Times New Roman"/>
                <w:sz w:val="24"/>
                <w:szCs w:val="24"/>
              </w:rPr>
            </w:pPr>
            <w:r w:rsidRPr="006A77E7">
              <w:rPr>
                <w:rFonts w:ascii="Times New Roman" w:hAnsi="Times New Roman" w:cs="Times New Roman"/>
                <w:sz w:val="24"/>
                <w:szCs w:val="24"/>
              </w:rPr>
              <w:t>2006</w:t>
            </w:r>
          </w:p>
        </w:tc>
        <w:tc>
          <w:tcPr>
            <w:tcW w:w="2126" w:type="dxa"/>
          </w:tcPr>
          <w:p w:rsidR="00896F01" w:rsidRPr="006A77E7" w:rsidRDefault="00896F01" w:rsidP="00896F01">
            <w:pPr>
              <w:ind w:right="191"/>
              <w:rPr>
                <w:rFonts w:ascii="Times New Roman" w:hAnsi="Times New Roman" w:cs="Times New Roman"/>
                <w:sz w:val="24"/>
                <w:szCs w:val="24"/>
              </w:rPr>
            </w:pPr>
            <w:r>
              <w:rPr>
                <w:rFonts w:ascii="Times New Roman" w:hAnsi="Times New Roman" w:cs="Times New Roman"/>
                <w:sz w:val="24"/>
                <w:szCs w:val="24"/>
              </w:rPr>
              <w:t xml:space="preserve">          72.53</w:t>
            </w:r>
          </w:p>
        </w:tc>
        <w:tc>
          <w:tcPr>
            <w:tcW w:w="2074" w:type="dxa"/>
          </w:tcPr>
          <w:p w:rsidR="00896F01" w:rsidRPr="006A77E7" w:rsidRDefault="00896F01" w:rsidP="00896F01">
            <w:pPr>
              <w:ind w:right="191"/>
              <w:jc w:val="center"/>
              <w:rPr>
                <w:rFonts w:ascii="Times New Roman" w:hAnsi="Times New Roman" w:cs="Times New Roman"/>
                <w:sz w:val="24"/>
                <w:szCs w:val="24"/>
              </w:rPr>
            </w:pPr>
            <w:r>
              <w:rPr>
                <w:rFonts w:ascii="Times New Roman" w:hAnsi="Times New Roman" w:cs="Times New Roman"/>
                <w:sz w:val="24"/>
                <w:szCs w:val="24"/>
              </w:rPr>
              <w:t>(5.30)</w:t>
            </w:r>
          </w:p>
        </w:tc>
      </w:tr>
      <w:tr w:rsidR="00896F01" w:rsidRPr="006A77E7" w:rsidTr="00896F01">
        <w:tc>
          <w:tcPr>
            <w:tcW w:w="2179" w:type="dxa"/>
          </w:tcPr>
          <w:p w:rsidR="00896F01" w:rsidRPr="006A77E7" w:rsidRDefault="00896F01" w:rsidP="00896F01">
            <w:pPr>
              <w:ind w:right="191"/>
              <w:jc w:val="center"/>
              <w:rPr>
                <w:rFonts w:ascii="Times New Roman" w:hAnsi="Times New Roman" w:cs="Times New Roman"/>
                <w:sz w:val="24"/>
                <w:szCs w:val="24"/>
              </w:rPr>
            </w:pPr>
            <w:r w:rsidRPr="006A77E7">
              <w:rPr>
                <w:rFonts w:ascii="Times New Roman" w:hAnsi="Times New Roman" w:cs="Times New Roman"/>
                <w:sz w:val="24"/>
                <w:szCs w:val="24"/>
              </w:rPr>
              <w:t>2007</w:t>
            </w:r>
          </w:p>
        </w:tc>
        <w:tc>
          <w:tcPr>
            <w:tcW w:w="2126" w:type="dxa"/>
          </w:tcPr>
          <w:p w:rsidR="00896F01" w:rsidRPr="006A77E7" w:rsidRDefault="00896F01" w:rsidP="00896F01">
            <w:pPr>
              <w:ind w:right="191"/>
              <w:jc w:val="center"/>
              <w:rPr>
                <w:rFonts w:ascii="Times New Roman" w:hAnsi="Times New Roman" w:cs="Times New Roman"/>
                <w:sz w:val="24"/>
                <w:szCs w:val="24"/>
              </w:rPr>
            </w:pPr>
            <w:r>
              <w:rPr>
                <w:rFonts w:ascii="Times New Roman" w:hAnsi="Times New Roman" w:cs="Times New Roman"/>
                <w:sz w:val="24"/>
                <w:szCs w:val="24"/>
              </w:rPr>
              <w:t xml:space="preserve"> 68.80</w:t>
            </w:r>
          </w:p>
        </w:tc>
        <w:tc>
          <w:tcPr>
            <w:tcW w:w="2074" w:type="dxa"/>
          </w:tcPr>
          <w:p w:rsidR="00896F01" w:rsidRPr="006A77E7" w:rsidRDefault="00896F01" w:rsidP="00896F01">
            <w:pPr>
              <w:ind w:right="191"/>
              <w:jc w:val="center"/>
              <w:rPr>
                <w:rFonts w:ascii="Times New Roman" w:hAnsi="Times New Roman" w:cs="Times New Roman"/>
                <w:sz w:val="24"/>
                <w:szCs w:val="24"/>
              </w:rPr>
            </w:pPr>
            <w:r>
              <w:rPr>
                <w:rFonts w:ascii="Times New Roman" w:hAnsi="Times New Roman" w:cs="Times New Roman"/>
                <w:sz w:val="24"/>
                <w:szCs w:val="24"/>
              </w:rPr>
              <w:t>(3.73)</w:t>
            </w:r>
          </w:p>
        </w:tc>
      </w:tr>
      <w:tr w:rsidR="00896F01" w:rsidRPr="006A77E7" w:rsidTr="00896F01">
        <w:tc>
          <w:tcPr>
            <w:tcW w:w="2179" w:type="dxa"/>
          </w:tcPr>
          <w:p w:rsidR="00896F01" w:rsidRPr="006A77E7" w:rsidRDefault="00896F01" w:rsidP="00896F01">
            <w:pPr>
              <w:ind w:right="191"/>
              <w:jc w:val="center"/>
              <w:rPr>
                <w:rFonts w:ascii="Times New Roman" w:hAnsi="Times New Roman" w:cs="Times New Roman"/>
                <w:sz w:val="24"/>
                <w:szCs w:val="24"/>
              </w:rPr>
            </w:pPr>
            <w:r w:rsidRPr="006A77E7">
              <w:rPr>
                <w:rFonts w:ascii="Times New Roman" w:hAnsi="Times New Roman" w:cs="Times New Roman"/>
                <w:sz w:val="24"/>
                <w:szCs w:val="24"/>
              </w:rPr>
              <w:t>2008</w:t>
            </w:r>
          </w:p>
        </w:tc>
        <w:tc>
          <w:tcPr>
            <w:tcW w:w="2126" w:type="dxa"/>
          </w:tcPr>
          <w:p w:rsidR="00896F01" w:rsidRPr="006A77E7" w:rsidRDefault="00896F01" w:rsidP="00896F01">
            <w:pPr>
              <w:ind w:right="191"/>
              <w:jc w:val="center"/>
              <w:rPr>
                <w:rFonts w:ascii="Times New Roman" w:hAnsi="Times New Roman" w:cs="Times New Roman"/>
                <w:sz w:val="24"/>
                <w:szCs w:val="24"/>
              </w:rPr>
            </w:pPr>
            <w:r>
              <w:rPr>
                <w:rFonts w:ascii="Times New Roman" w:hAnsi="Times New Roman" w:cs="Times New Roman"/>
                <w:sz w:val="24"/>
                <w:szCs w:val="24"/>
              </w:rPr>
              <w:t>79.93</w:t>
            </w:r>
          </w:p>
        </w:tc>
        <w:tc>
          <w:tcPr>
            <w:tcW w:w="2074" w:type="dxa"/>
          </w:tcPr>
          <w:p w:rsidR="00896F01" w:rsidRPr="006A77E7" w:rsidRDefault="00896F01" w:rsidP="00896F01">
            <w:pPr>
              <w:ind w:right="191"/>
              <w:jc w:val="center"/>
              <w:rPr>
                <w:rFonts w:ascii="Times New Roman" w:hAnsi="Times New Roman" w:cs="Times New Roman"/>
                <w:sz w:val="24"/>
                <w:szCs w:val="24"/>
              </w:rPr>
            </w:pPr>
            <w:r>
              <w:rPr>
                <w:rFonts w:ascii="Times New Roman" w:hAnsi="Times New Roman" w:cs="Times New Roman"/>
                <w:sz w:val="24"/>
                <w:szCs w:val="24"/>
              </w:rPr>
              <w:t>11.13</w:t>
            </w:r>
          </w:p>
        </w:tc>
      </w:tr>
      <w:tr w:rsidR="00896F01" w:rsidRPr="006A77E7" w:rsidTr="00896F01">
        <w:tc>
          <w:tcPr>
            <w:tcW w:w="2179" w:type="dxa"/>
          </w:tcPr>
          <w:p w:rsidR="00896F01" w:rsidRPr="006A77E7" w:rsidRDefault="00896F01" w:rsidP="00896F01">
            <w:pPr>
              <w:ind w:right="191"/>
              <w:jc w:val="center"/>
              <w:rPr>
                <w:rFonts w:ascii="Times New Roman" w:hAnsi="Times New Roman" w:cs="Times New Roman"/>
                <w:sz w:val="24"/>
                <w:szCs w:val="24"/>
              </w:rPr>
            </w:pPr>
            <w:r w:rsidRPr="006A77E7">
              <w:rPr>
                <w:rFonts w:ascii="Times New Roman" w:hAnsi="Times New Roman" w:cs="Times New Roman"/>
                <w:sz w:val="24"/>
                <w:szCs w:val="24"/>
              </w:rPr>
              <w:t>2008</w:t>
            </w:r>
          </w:p>
        </w:tc>
        <w:tc>
          <w:tcPr>
            <w:tcW w:w="2126" w:type="dxa"/>
          </w:tcPr>
          <w:p w:rsidR="00896F01" w:rsidRPr="006A77E7" w:rsidRDefault="00896F01" w:rsidP="00896F01">
            <w:pPr>
              <w:ind w:right="191"/>
              <w:jc w:val="center"/>
              <w:rPr>
                <w:rFonts w:ascii="Times New Roman" w:hAnsi="Times New Roman" w:cs="Times New Roman"/>
                <w:sz w:val="24"/>
                <w:szCs w:val="24"/>
              </w:rPr>
            </w:pPr>
            <w:r>
              <w:rPr>
                <w:rFonts w:ascii="Times New Roman" w:hAnsi="Times New Roman" w:cs="Times New Roman"/>
                <w:sz w:val="24"/>
                <w:szCs w:val="24"/>
              </w:rPr>
              <w:t>80.88</w:t>
            </w:r>
          </w:p>
        </w:tc>
        <w:tc>
          <w:tcPr>
            <w:tcW w:w="2074" w:type="dxa"/>
          </w:tcPr>
          <w:p w:rsidR="00896F01" w:rsidRPr="006A77E7" w:rsidRDefault="00896F01" w:rsidP="00896F01">
            <w:pPr>
              <w:ind w:right="191"/>
              <w:jc w:val="center"/>
              <w:rPr>
                <w:rFonts w:ascii="Times New Roman" w:hAnsi="Times New Roman" w:cs="Times New Roman"/>
                <w:sz w:val="24"/>
                <w:szCs w:val="24"/>
              </w:rPr>
            </w:pPr>
            <w:r>
              <w:rPr>
                <w:rFonts w:ascii="Times New Roman" w:hAnsi="Times New Roman" w:cs="Times New Roman"/>
                <w:sz w:val="24"/>
                <w:szCs w:val="24"/>
              </w:rPr>
              <w:t>0.95</w:t>
            </w:r>
          </w:p>
        </w:tc>
      </w:tr>
      <w:tr w:rsidR="00896F01" w:rsidRPr="006A77E7" w:rsidTr="00896F01">
        <w:tc>
          <w:tcPr>
            <w:tcW w:w="2179" w:type="dxa"/>
          </w:tcPr>
          <w:p w:rsidR="00896F01" w:rsidRPr="006A77E7" w:rsidRDefault="00896F01" w:rsidP="00896F01">
            <w:pPr>
              <w:ind w:right="191"/>
              <w:jc w:val="center"/>
              <w:rPr>
                <w:rFonts w:ascii="Times New Roman" w:hAnsi="Times New Roman" w:cs="Times New Roman"/>
                <w:sz w:val="24"/>
                <w:szCs w:val="24"/>
              </w:rPr>
            </w:pPr>
            <w:r w:rsidRPr="006A77E7">
              <w:rPr>
                <w:rFonts w:ascii="Times New Roman" w:hAnsi="Times New Roman" w:cs="Times New Roman"/>
                <w:sz w:val="24"/>
                <w:szCs w:val="24"/>
              </w:rPr>
              <w:t>2010</w:t>
            </w:r>
          </w:p>
        </w:tc>
        <w:tc>
          <w:tcPr>
            <w:tcW w:w="2126" w:type="dxa"/>
          </w:tcPr>
          <w:p w:rsidR="00896F01" w:rsidRPr="006A77E7" w:rsidRDefault="00896F01" w:rsidP="00896F01">
            <w:pPr>
              <w:ind w:right="191"/>
              <w:jc w:val="center"/>
              <w:rPr>
                <w:rFonts w:ascii="Times New Roman" w:hAnsi="Times New Roman" w:cs="Times New Roman"/>
                <w:sz w:val="24"/>
                <w:szCs w:val="24"/>
              </w:rPr>
            </w:pPr>
            <w:r>
              <w:rPr>
                <w:rFonts w:ascii="Times New Roman" w:hAnsi="Times New Roman" w:cs="Times New Roman"/>
                <w:sz w:val="24"/>
                <w:szCs w:val="24"/>
              </w:rPr>
              <w:t>75.17</w:t>
            </w:r>
          </w:p>
        </w:tc>
        <w:tc>
          <w:tcPr>
            <w:tcW w:w="2074" w:type="dxa"/>
          </w:tcPr>
          <w:p w:rsidR="00896F01" w:rsidRPr="006A77E7" w:rsidRDefault="00896F01" w:rsidP="00896F01">
            <w:pPr>
              <w:ind w:right="191"/>
              <w:jc w:val="center"/>
              <w:rPr>
                <w:rFonts w:ascii="Times New Roman" w:hAnsi="Times New Roman" w:cs="Times New Roman"/>
                <w:sz w:val="24"/>
                <w:szCs w:val="24"/>
              </w:rPr>
            </w:pPr>
            <w:r>
              <w:rPr>
                <w:rFonts w:ascii="Times New Roman" w:hAnsi="Times New Roman" w:cs="Times New Roman"/>
                <w:sz w:val="24"/>
                <w:szCs w:val="24"/>
              </w:rPr>
              <w:t>(5.71)</w:t>
            </w:r>
          </w:p>
        </w:tc>
      </w:tr>
      <w:tr w:rsidR="00896F01" w:rsidRPr="006A77E7" w:rsidTr="00896F01">
        <w:tc>
          <w:tcPr>
            <w:tcW w:w="2179" w:type="dxa"/>
          </w:tcPr>
          <w:p w:rsidR="00896F01" w:rsidRPr="006A77E7" w:rsidRDefault="00896F01" w:rsidP="00896F01">
            <w:pPr>
              <w:ind w:right="191"/>
              <w:jc w:val="center"/>
              <w:rPr>
                <w:rFonts w:ascii="Times New Roman" w:hAnsi="Times New Roman" w:cs="Times New Roman"/>
                <w:sz w:val="24"/>
                <w:szCs w:val="24"/>
              </w:rPr>
            </w:pPr>
            <w:r w:rsidRPr="006A77E7">
              <w:rPr>
                <w:rFonts w:ascii="Times New Roman" w:hAnsi="Times New Roman" w:cs="Times New Roman"/>
                <w:sz w:val="24"/>
                <w:szCs w:val="24"/>
              </w:rPr>
              <w:t>2011</w:t>
            </w:r>
          </w:p>
        </w:tc>
        <w:tc>
          <w:tcPr>
            <w:tcW w:w="2126" w:type="dxa"/>
          </w:tcPr>
          <w:p w:rsidR="00896F01" w:rsidRPr="006A77E7" w:rsidRDefault="00896F01" w:rsidP="00896F01">
            <w:pPr>
              <w:ind w:right="191"/>
              <w:jc w:val="center"/>
              <w:rPr>
                <w:rFonts w:ascii="Times New Roman" w:hAnsi="Times New Roman" w:cs="Times New Roman"/>
                <w:sz w:val="24"/>
                <w:szCs w:val="24"/>
              </w:rPr>
            </w:pPr>
            <w:r>
              <w:rPr>
                <w:rFonts w:ascii="Times New Roman" w:hAnsi="Times New Roman" w:cs="Times New Roman"/>
                <w:sz w:val="24"/>
                <w:szCs w:val="24"/>
              </w:rPr>
              <w:t>76.20</w:t>
            </w:r>
          </w:p>
        </w:tc>
        <w:tc>
          <w:tcPr>
            <w:tcW w:w="2074" w:type="dxa"/>
          </w:tcPr>
          <w:p w:rsidR="00896F01" w:rsidRPr="006A77E7" w:rsidRDefault="00896F01" w:rsidP="00896F01">
            <w:pPr>
              <w:ind w:right="191"/>
              <w:jc w:val="center"/>
              <w:rPr>
                <w:rFonts w:ascii="Times New Roman" w:hAnsi="Times New Roman" w:cs="Times New Roman"/>
                <w:sz w:val="24"/>
                <w:szCs w:val="24"/>
              </w:rPr>
            </w:pPr>
            <w:r>
              <w:rPr>
                <w:rFonts w:ascii="Times New Roman" w:hAnsi="Times New Roman" w:cs="Times New Roman"/>
                <w:sz w:val="24"/>
                <w:szCs w:val="24"/>
              </w:rPr>
              <w:t>1.03</w:t>
            </w:r>
          </w:p>
        </w:tc>
      </w:tr>
      <w:tr w:rsidR="00896F01" w:rsidRPr="006A77E7" w:rsidTr="00896F01">
        <w:tc>
          <w:tcPr>
            <w:tcW w:w="2179" w:type="dxa"/>
          </w:tcPr>
          <w:p w:rsidR="00896F01" w:rsidRPr="006A77E7" w:rsidRDefault="00896F01" w:rsidP="00896F01">
            <w:pPr>
              <w:ind w:right="191"/>
              <w:jc w:val="center"/>
              <w:rPr>
                <w:rFonts w:ascii="Times New Roman" w:hAnsi="Times New Roman" w:cs="Times New Roman"/>
                <w:sz w:val="24"/>
                <w:szCs w:val="24"/>
              </w:rPr>
            </w:pPr>
            <w:r>
              <w:rPr>
                <w:rFonts w:ascii="Times New Roman" w:hAnsi="Times New Roman" w:cs="Times New Roman"/>
                <w:sz w:val="24"/>
                <w:szCs w:val="24"/>
              </w:rPr>
              <w:t>2012</w:t>
            </w:r>
          </w:p>
        </w:tc>
        <w:tc>
          <w:tcPr>
            <w:tcW w:w="2126" w:type="dxa"/>
          </w:tcPr>
          <w:p w:rsidR="00896F01" w:rsidRDefault="00896F01" w:rsidP="00896F01">
            <w:pPr>
              <w:ind w:right="191"/>
              <w:jc w:val="center"/>
              <w:rPr>
                <w:rFonts w:ascii="Times New Roman" w:hAnsi="Times New Roman" w:cs="Times New Roman"/>
                <w:sz w:val="24"/>
                <w:szCs w:val="24"/>
              </w:rPr>
            </w:pPr>
            <w:r>
              <w:rPr>
                <w:rFonts w:ascii="Times New Roman" w:hAnsi="Times New Roman" w:cs="Times New Roman"/>
                <w:sz w:val="24"/>
                <w:szCs w:val="24"/>
              </w:rPr>
              <w:t>79.85</w:t>
            </w:r>
          </w:p>
        </w:tc>
        <w:tc>
          <w:tcPr>
            <w:tcW w:w="2074" w:type="dxa"/>
          </w:tcPr>
          <w:p w:rsidR="00896F01" w:rsidRDefault="00896F01" w:rsidP="00896F01">
            <w:pPr>
              <w:ind w:right="191"/>
              <w:jc w:val="center"/>
              <w:rPr>
                <w:rFonts w:ascii="Times New Roman" w:hAnsi="Times New Roman" w:cs="Times New Roman"/>
                <w:sz w:val="24"/>
                <w:szCs w:val="24"/>
              </w:rPr>
            </w:pPr>
            <w:r>
              <w:rPr>
                <w:rFonts w:ascii="Times New Roman" w:hAnsi="Times New Roman" w:cs="Times New Roman"/>
                <w:sz w:val="24"/>
                <w:szCs w:val="24"/>
              </w:rPr>
              <w:t>3.65</w:t>
            </w:r>
          </w:p>
        </w:tc>
      </w:tr>
      <w:tr w:rsidR="00896F01" w:rsidRPr="006A77E7" w:rsidTr="00896F01">
        <w:tc>
          <w:tcPr>
            <w:tcW w:w="2179" w:type="dxa"/>
          </w:tcPr>
          <w:p w:rsidR="00896F01" w:rsidRPr="006A77E7" w:rsidRDefault="00896F01" w:rsidP="00896F01">
            <w:pPr>
              <w:ind w:right="191"/>
              <w:jc w:val="center"/>
              <w:rPr>
                <w:rFonts w:ascii="Times New Roman" w:hAnsi="Times New Roman" w:cs="Times New Roman"/>
                <w:sz w:val="24"/>
                <w:szCs w:val="24"/>
              </w:rPr>
            </w:pPr>
            <w:r>
              <w:rPr>
                <w:rFonts w:ascii="Times New Roman" w:hAnsi="Times New Roman" w:cs="Times New Roman"/>
                <w:sz w:val="24"/>
                <w:szCs w:val="24"/>
              </w:rPr>
              <w:t>2013</w:t>
            </w:r>
          </w:p>
        </w:tc>
        <w:tc>
          <w:tcPr>
            <w:tcW w:w="2126" w:type="dxa"/>
          </w:tcPr>
          <w:p w:rsidR="00896F01" w:rsidRDefault="00896F01" w:rsidP="00896F01">
            <w:pPr>
              <w:ind w:right="191"/>
              <w:jc w:val="center"/>
              <w:rPr>
                <w:rFonts w:ascii="Times New Roman" w:hAnsi="Times New Roman" w:cs="Times New Roman"/>
                <w:sz w:val="24"/>
                <w:szCs w:val="24"/>
              </w:rPr>
            </w:pPr>
            <w:r>
              <w:rPr>
                <w:rFonts w:ascii="Times New Roman" w:hAnsi="Times New Roman" w:cs="Times New Roman"/>
                <w:sz w:val="24"/>
                <w:szCs w:val="24"/>
              </w:rPr>
              <w:t>88.54</w:t>
            </w:r>
          </w:p>
        </w:tc>
        <w:tc>
          <w:tcPr>
            <w:tcW w:w="2074" w:type="dxa"/>
          </w:tcPr>
          <w:p w:rsidR="00896F01" w:rsidRDefault="00896F01" w:rsidP="00896F01">
            <w:pPr>
              <w:ind w:right="191"/>
              <w:jc w:val="center"/>
              <w:rPr>
                <w:rFonts w:ascii="Times New Roman" w:hAnsi="Times New Roman" w:cs="Times New Roman"/>
                <w:sz w:val="24"/>
                <w:szCs w:val="24"/>
              </w:rPr>
            </w:pPr>
            <w:r>
              <w:rPr>
                <w:rFonts w:ascii="Times New Roman" w:hAnsi="Times New Roman" w:cs="Times New Roman"/>
                <w:sz w:val="24"/>
                <w:szCs w:val="24"/>
              </w:rPr>
              <w:t>8.69</w:t>
            </w:r>
          </w:p>
        </w:tc>
      </w:tr>
      <w:tr w:rsidR="00896F01" w:rsidRPr="006A77E7" w:rsidTr="00896F01">
        <w:tc>
          <w:tcPr>
            <w:tcW w:w="2179" w:type="dxa"/>
          </w:tcPr>
          <w:p w:rsidR="00896F01" w:rsidRPr="008D256D" w:rsidRDefault="00896F01" w:rsidP="00896F01">
            <w:pPr>
              <w:ind w:right="191"/>
              <w:jc w:val="center"/>
              <w:rPr>
                <w:rFonts w:ascii="Times New Roman" w:hAnsi="Times New Roman" w:cs="Times New Roman"/>
                <w:b/>
                <w:sz w:val="24"/>
                <w:szCs w:val="24"/>
              </w:rPr>
            </w:pPr>
            <w:r w:rsidRPr="008D256D">
              <w:rPr>
                <w:rFonts w:ascii="Times New Roman" w:hAnsi="Times New Roman" w:cs="Times New Roman"/>
                <w:b/>
                <w:sz w:val="24"/>
                <w:szCs w:val="24"/>
              </w:rPr>
              <w:t>Rata-rata</w:t>
            </w:r>
          </w:p>
        </w:tc>
        <w:tc>
          <w:tcPr>
            <w:tcW w:w="2126" w:type="dxa"/>
          </w:tcPr>
          <w:p w:rsidR="00896F01" w:rsidRPr="008D256D" w:rsidRDefault="00896F01" w:rsidP="00896F01">
            <w:pPr>
              <w:ind w:right="191"/>
              <w:jc w:val="center"/>
              <w:rPr>
                <w:rFonts w:ascii="Times New Roman" w:hAnsi="Times New Roman" w:cs="Times New Roman"/>
                <w:b/>
                <w:sz w:val="24"/>
                <w:szCs w:val="24"/>
              </w:rPr>
            </w:pPr>
            <w:r w:rsidRPr="008D256D">
              <w:rPr>
                <w:rFonts w:ascii="Times New Roman" w:hAnsi="Times New Roman" w:cs="Times New Roman"/>
                <w:b/>
                <w:sz w:val="24"/>
                <w:szCs w:val="24"/>
              </w:rPr>
              <w:t>77.74</w:t>
            </w:r>
          </w:p>
        </w:tc>
        <w:tc>
          <w:tcPr>
            <w:tcW w:w="2074" w:type="dxa"/>
          </w:tcPr>
          <w:p w:rsidR="00896F01" w:rsidRPr="008D256D" w:rsidRDefault="00896F01" w:rsidP="00896F01">
            <w:pPr>
              <w:ind w:right="191"/>
              <w:jc w:val="center"/>
              <w:rPr>
                <w:rFonts w:ascii="Times New Roman" w:hAnsi="Times New Roman" w:cs="Times New Roman"/>
                <w:b/>
                <w:sz w:val="24"/>
                <w:szCs w:val="24"/>
              </w:rPr>
            </w:pPr>
            <w:r w:rsidRPr="008D256D">
              <w:rPr>
                <w:rFonts w:ascii="Times New Roman" w:hAnsi="Times New Roman" w:cs="Times New Roman"/>
                <w:b/>
                <w:sz w:val="24"/>
                <w:szCs w:val="24"/>
              </w:rPr>
              <w:t>4.46</w:t>
            </w:r>
          </w:p>
        </w:tc>
      </w:tr>
      <w:tr w:rsidR="00896F01" w:rsidRPr="006A77E7" w:rsidTr="00896F01">
        <w:tc>
          <w:tcPr>
            <w:tcW w:w="2179" w:type="dxa"/>
          </w:tcPr>
          <w:p w:rsidR="00896F01" w:rsidRPr="008D256D" w:rsidRDefault="00896F01" w:rsidP="00896F01">
            <w:pPr>
              <w:ind w:right="191"/>
              <w:jc w:val="center"/>
              <w:rPr>
                <w:rFonts w:ascii="Times New Roman" w:hAnsi="Times New Roman" w:cs="Times New Roman"/>
                <w:b/>
                <w:sz w:val="24"/>
                <w:szCs w:val="24"/>
              </w:rPr>
            </w:pPr>
            <w:r w:rsidRPr="008D256D">
              <w:rPr>
                <w:rFonts w:ascii="Times New Roman" w:hAnsi="Times New Roman" w:cs="Times New Roman"/>
                <w:b/>
                <w:sz w:val="24"/>
                <w:szCs w:val="24"/>
              </w:rPr>
              <w:t>Tertinggi</w:t>
            </w:r>
          </w:p>
        </w:tc>
        <w:tc>
          <w:tcPr>
            <w:tcW w:w="4200" w:type="dxa"/>
            <w:gridSpan w:val="2"/>
          </w:tcPr>
          <w:p w:rsidR="00896F01" w:rsidRPr="008D256D" w:rsidRDefault="00896F01" w:rsidP="00896F01">
            <w:pPr>
              <w:ind w:right="191"/>
              <w:jc w:val="center"/>
              <w:rPr>
                <w:rFonts w:ascii="Times New Roman" w:hAnsi="Times New Roman" w:cs="Times New Roman"/>
                <w:b/>
                <w:sz w:val="24"/>
                <w:szCs w:val="24"/>
              </w:rPr>
            </w:pPr>
            <w:r w:rsidRPr="008D256D">
              <w:rPr>
                <w:rFonts w:ascii="Times New Roman" w:hAnsi="Times New Roman" w:cs="Times New Roman"/>
                <w:b/>
                <w:sz w:val="24"/>
                <w:szCs w:val="24"/>
              </w:rPr>
              <w:t>88.54</w:t>
            </w:r>
          </w:p>
        </w:tc>
      </w:tr>
      <w:tr w:rsidR="00896F01" w:rsidRPr="006A77E7" w:rsidTr="00896F01">
        <w:tc>
          <w:tcPr>
            <w:tcW w:w="2179" w:type="dxa"/>
          </w:tcPr>
          <w:p w:rsidR="00896F01" w:rsidRPr="008D256D" w:rsidRDefault="00896F01" w:rsidP="00896F01">
            <w:pPr>
              <w:ind w:right="191"/>
              <w:jc w:val="center"/>
              <w:rPr>
                <w:rFonts w:ascii="Times New Roman" w:hAnsi="Times New Roman" w:cs="Times New Roman"/>
                <w:b/>
                <w:sz w:val="24"/>
                <w:szCs w:val="24"/>
              </w:rPr>
            </w:pPr>
            <w:r w:rsidRPr="008D256D">
              <w:rPr>
                <w:rFonts w:ascii="Times New Roman" w:hAnsi="Times New Roman" w:cs="Times New Roman"/>
                <w:b/>
                <w:sz w:val="24"/>
                <w:szCs w:val="24"/>
              </w:rPr>
              <w:t>Terendah</w:t>
            </w:r>
          </w:p>
        </w:tc>
        <w:tc>
          <w:tcPr>
            <w:tcW w:w="4200" w:type="dxa"/>
            <w:gridSpan w:val="2"/>
          </w:tcPr>
          <w:p w:rsidR="00896F01" w:rsidRPr="008D256D" w:rsidRDefault="00896F01" w:rsidP="00896F01">
            <w:pPr>
              <w:ind w:right="191"/>
              <w:jc w:val="center"/>
              <w:rPr>
                <w:rFonts w:ascii="Times New Roman" w:hAnsi="Times New Roman" w:cs="Times New Roman"/>
                <w:b/>
                <w:sz w:val="24"/>
                <w:szCs w:val="24"/>
              </w:rPr>
            </w:pPr>
            <w:r w:rsidRPr="008D256D">
              <w:rPr>
                <w:rFonts w:ascii="Times New Roman" w:hAnsi="Times New Roman" w:cs="Times New Roman"/>
                <w:b/>
                <w:sz w:val="24"/>
                <w:szCs w:val="24"/>
              </w:rPr>
              <w:t>68.80</w:t>
            </w:r>
          </w:p>
        </w:tc>
      </w:tr>
    </w:tbl>
    <w:p w:rsidR="00896F01" w:rsidRPr="00144348" w:rsidRDefault="00896F01" w:rsidP="00896F01">
      <w:pPr>
        <w:spacing w:before="120" w:after="0" w:line="240" w:lineRule="auto"/>
        <w:ind w:left="2160" w:right="1608"/>
        <w:jc w:val="center"/>
        <w:rPr>
          <w:rFonts w:ascii="Times New Roman" w:hAnsi="Times New Roman" w:cs="Times New Roman"/>
          <w:b/>
          <w:sz w:val="24"/>
          <w:szCs w:val="24"/>
        </w:rPr>
      </w:pPr>
      <w:proofErr w:type="gramStart"/>
      <w:r w:rsidRPr="00144348">
        <w:rPr>
          <w:rFonts w:ascii="Times New Roman" w:hAnsi="Times New Roman" w:cs="Times New Roman"/>
          <w:b/>
          <w:sz w:val="24"/>
          <w:szCs w:val="24"/>
        </w:rPr>
        <w:t>Sumber :</w:t>
      </w:r>
      <w:proofErr w:type="gramEnd"/>
      <w:r w:rsidRPr="00144348">
        <w:rPr>
          <w:rFonts w:ascii="Times New Roman" w:hAnsi="Times New Roman" w:cs="Times New Roman"/>
          <w:b/>
          <w:sz w:val="24"/>
          <w:szCs w:val="24"/>
        </w:rPr>
        <w:t xml:space="preserve"> Laporan Keuangan </w:t>
      </w:r>
      <w:r w:rsidR="00144348" w:rsidRPr="00144348">
        <w:rPr>
          <w:rFonts w:ascii="Times New Roman" w:hAnsi="Times New Roman" w:cs="Times New Roman"/>
          <w:b/>
          <w:sz w:val="24"/>
          <w:szCs w:val="24"/>
        </w:rPr>
        <w:t xml:space="preserve">PT. Bank Rakyat Indonesia (Persero), Tbk </w:t>
      </w:r>
      <w:r w:rsidRPr="00144348">
        <w:rPr>
          <w:rFonts w:ascii="Times New Roman" w:hAnsi="Times New Roman" w:cs="Times New Roman"/>
          <w:b/>
          <w:sz w:val="24"/>
          <w:szCs w:val="24"/>
        </w:rPr>
        <w:t>P</w:t>
      </w:r>
      <w:r w:rsidRPr="00144348">
        <w:rPr>
          <w:rFonts w:ascii="Times New Roman" w:hAnsi="Times New Roman" w:cs="Times New Roman"/>
          <w:b/>
          <w:sz w:val="24"/>
          <w:szCs w:val="24"/>
          <w:lang w:val="id-ID"/>
        </w:rPr>
        <w:t>eriode</w:t>
      </w:r>
      <w:r w:rsidRPr="00144348">
        <w:rPr>
          <w:rFonts w:ascii="Times New Roman" w:hAnsi="Times New Roman" w:cs="Times New Roman"/>
          <w:b/>
          <w:sz w:val="24"/>
          <w:szCs w:val="24"/>
        </w:rPr>
        <w:t xml:space="preserve"> 2005-2013</w:t>
      </w:r>
    </w:p>
    <w:p w:rsidR="00896F01" w:rsidRPr="00144348" w:rsidRDefault="00896F01" w:rsidP="00896F01">
      <w:pPr>
        <w:tabs>
          <w:tab w:val="left" w:pos="1586"/>
        </w:tabs>
        <w:rPr>
          <w:rFonts w:ascii="Times New Roman" w:hAnsi="Times New Roman" w:cs="Times New Roman"/>
          <w:b/>
          <w:sz w:val="24"/>
          <w:szCs w:val="24"/>
        </w:rPr>
      </w:pPr>
      <w:r w:rsidRPr="00144348">
        <w:rPr>
          <w:rFonts w:ascii="Times New Roman" w:hAnsi="Times New Roman" w:cs="Times New Roman"/>
          <w:b/>
          <w:sz w:val="24"/>
          <w:szCs w:val="24"/>
        </w:rPr>
        <w:tab/>
      </w:r>
      <w:r w:rsidRPr="00144348">
        <w:rPr>
          <w:rFonts w:ascii="Times New Roman" w:hAnsi="Times New Roman" w:cs="Times New Roman"/>
          <w:b/>
          <w:sz w:val="24"/>
          <w:szCs w:val="24"/>
        </w:rPr>
        <w:tab/>
      </w:r>
      <w:r w:rsidRPr="00144348">
        <w:rPr>
          <w:rFonts w:ascii="Times New Roman" w:hAnsi="Times New Roman" w:cs="Times New Roman"/>
          <w:b/>
          <w:sz w:val="24"/>
          <w:szCs w:val="24"/>
        </w:rPr>
        <w:tab/>
        <w:t xml:space="preserve">       (Data Diolah, 2014)</w:t>
      </w:r>
    </w:p>
    <w:p w:rsidR="00896F01" w:rsidRDefault="00896F01" w:rsidP="00896F01">
      <w:pPr>
        <w:spacing w:after="0" w:line="480" w:lineRule="auto"/>
        <w:ind w:firstLine="709"/>
        <w:jc w:val="both"/>
        <w:rPr>
          <w:rFonts w:ascii="Times New Roman" w:hAnsi="Times New Roman" w:cs="Times New Roman"/>
          <w:sz w:val="24"/>
          <w:szCs w:val="24"/>
        </w:rPr>
      </w:pPr>
    </w:p>
    <w:p w:rsidR="00896F01" w:rsidRPr="00A81290" w:rsidRDefault="00144348" w:rsidP="00896F01">
      <w:pPr>
        <w:spacing w:after="0" w:line="480" w:lineRule="auto"/>
        <w:ind w:firstLine="709"/>
        <w:jc w:val="both"/>
        <w:rPr>
          <w:rFonts w:ascii="Times New Roman" w:hAnsi="Times New Roman" w:cs="Times New Roman"/>
          <w:sz w:val="24"/>
          <w:szCs w:val="24"/>
        </w:rPr>
      </w:pPr>
      <w:proofErr w:type="gramStart"/>
      <w:r>
        <w:rPr>
          <w:rFonts w:ascii="Times New Roman" w:hAnsi="Times New Roman" w:cs="Times New Roman"/>
          <w:sz w:val="24"/>
          <w:szCs w:val="24"/>
        </w:rPr>
        <w:t>Pada  T</w:t>
      </w:r>
      <w:r w:rsidR="00896F01" w:rsidRPr="00DF1E57">
        <w:rPr>
          <w:rFonts w:ascii="Times New Roman" w:hAnsi="Times New Roman" w:cs="Times New Roman"/>
          <w:sz w:val="24"/>
          <w:szCs w:val="24"/>
        </w:rPr>
        <w:t>abel</w:t>
      </w:r>
      <w:proofErr w:type="gramEnd"/>
      <w:r w:rsidR="00896F01" w:rsidRPr="00DF1E57">
        <w:rPr>
          <w:rFonts w:ascii="Times New Roman" w:hAnsi="Times New Roman" w:cs="Times New Roman"/>
          <w:sz w:val="24"/>
          <w:szCs w:val="24"/>
        </w:rPr>
        <w:t xml:space="preserve"> </w:t>
      </w:r>
      <w:r w:rsidR="0075754C">
        <w:rPr>
          <w:rFonts w:ascii="Times New Roman" w:hAnsi="Times New Roman" w:cs="Times New Roman"/>
          <w:sz w:val="24"/>
          <w:szCs w:val="24"/>
        </w:rPr>
        <w:t>4.4</w:t>
      </w:r>
      <w:r w:rsidR="00896F01">
        <w:rPr>
          <w:rFonts w:ascii="Times New Roman" w:hAnsi="Times New Roman" w:cs="Times New Roman"/>
          <w:sz w:val="24"/>
          <w:szCs w:val="24"/>
        </w:rPr>
        <w:t xml:space="preserve"> menunjukkan</w:t>
      </w:r>
      <w:r w:rsidR="00896F01" w:rsidRPr="00DF1E57">
        <w:rPr>
          <w:rFonts w:ascii="Times New Roman" w:hAnsi="Times New Roman" w:cs="Times New Roman"/>
          <w:sz w:val="24"/>
          <w:szCs w:val="24"/>
        </w:rPr>
        <w:t xml:space="preserve"> </w:t>
      </w:r>
      <w:r w:rsidR="00896F01">
        <w:rPr>
          <w:rFonts w:ascii="Times New Roman" w:hAnsi="Times New Roman" w:cs="Times New Roman"/>
          <w:sz w:val="24"/>
          <w:szCs w:val="24"/>
        </w:rPr>
        <w:t xml:space="preserve">bahwa </w:t>
      </w:r>
      <w:r w:rsidR="00896F01" w:rsidRPr="00DF1E57">
        <w:rPr>
          <w:rFonts w:ascii="Times New Roman" w:hAnsi="Times New Roman" w:cs="Times New Roman"/>
          <w:sz w:val="24"/>
          <w:szCs w:val="24"/>
        </w:rPr>
        <w:t xml:space="preserve">perkembangan </w:t>
      </w:r>
      <w:r w:rsidR="00896F01" w:rsidRPr="006F2438">
        <w:rPr>
          <w:rFonts w:ascii="Times New Roman" w:hAnsi="Times New Roman" w:cs="Times New Roman"/>
          <w:i/>
          <w:sz w:val="24"/>
          <w:szCs w:val="24"/>
        </w:rPr>
        <w:t>Loan to Deposit Ratio</w:t>
      </w:r>
      <w:r w:rsidR="00896F01">
        <w:rPr>
          <w:rFonts w:ascii="Times New Roman" w:hAnsi="Times New Roman" w:cs="Times New Roman"/>
          <w:sz w:val="24"/>
          <w:szCs w:val="24"/>
        </w:rPr>
        <w:t xml:space="preserve"> (LDR)</w:t>
      </w:r>
      <w:r w:rsidR="00896F01">
        <w:rPr>
          <w:rFonts w:ascii="Times New Roman" w:hAnsi="Times New Roman" w:cs="Times New Roman"/>
          <w:i/>
          <w:sz w:val="24"/>
          <w:szCs w:val="24"/>
        </w:rPr>
        <w:t xml:space="preserve"> </w:t>
      </w:r>
      <w:r w:rsidR="00896F01" w:rsidRPr="00DF1E57">
        <w:rPr>
          <w:rFonts w:ascii="Times New Roman" w:hAnsi="Times New Roman" w:cs="Times New Roman"/>
          <w:sz w:val="24"/>
          <w:szCs w:val="24"/>
          <w:lang w:val="id-ID"/>
        </w:rPr>
        <w:t xml:space="preserve">PT. Bank </w:t>
      </w:r>
      <w:r w:rsidR="00896F01">
        <w:rPr>
          <w:rFonts w:ascii="Times New Roman" w:hAnsi="Times New Roman" w:cs="Times New Roman"/>
          <w:sz w:val="24"/>
          <w:szCs w:val="24"/>
        </w:rPr>
        <w:t>Rakyat Indonesia (</w:t>
      </w:r>
      <w:r w:rsidR="0075754C">
        <w:rPr>
          <w:rFonts w:ascii="Times New Roman" w:hAnsi="Times New Roman" w:cs="Times New Roman"/>
          <w:sz w:val="24"/>
          <w:szCs w:val="24"/>
        </w:rPr>
        <w:t>Persero</w:t>
      </w:r>
      <w:r w:rsidR="00896F01">
        <w:rPr>
          <w:rFonts w:ascii="Times New Roman" w:hAnsi="Times New Roman" w:cs="Times New Roman"/>
          <w:sz w:val="24"/>
          <w:szCs w:val="24"/>
        </w:rPr>
        <w:t>)</w:t>
      </w:r>
      <w:r w:rsidR="0075754C">
        <w:rPr>
          <w:rFonts w:ascii="Times New Roman" w:hAnsi="Times New Roman" w:cs="Times New Roman"/>
          <w:sz w:val="24"/>
          <w:szCs w:val="24"/>
        </w:rPr>
        <w:t>, Tbk</w:t>
      </w:r>
      <w:r w:rsidR="00896F01" w:rsidRPr="00DF1E57">
        <w:rPr>
          <w:rFonts w:ascii="Times New Roman" w:hAnsi="Times New Roman" w:cs="Times New Roman"/>
          <w:sz w:val="24"/>
          <w:szCs w:val="24"/>
          <w:lang w:val="id-ID"/>
        </w:rPr>
        <w:t xml:space="preserve"> periode </w:t>
      </w:r>
      <w:r w:rsidR="00896F01">
        <w:rPr>
          <w:rFonts w:ascii="Times New Roman" w:hAnsi="Times New Roman" w:cs="Times New Roman"/>
          <w:sz w:val="24"/>
          <w:szCs w:val="24"/>
          <w:lang w:val="id-ID"/>
        </w:rPr>
        <w:t>200</w:t>
      </w:r>
      <w:r w:rsidR="00896F01">
        <w:rPr>
          <w:rFonts w:ascii="Times New Roman" w:hAnsi="Times New Roman" w:cs="Times New Roman"/>
          <w:sz w:val="24"/>
          <w:szCs w:val="24"/>
        </w:rPr>
        <w:t>5</w:t>
      </w:r>
      <w:r w:rsidR="00896F01">
        <w:rPr>
          <w:rFonts w:ascii="Times New Roman" w:hAnsi="Times New Roman" w:cs="Times New Roman"/>
          <w:sz w:val="24"/>
          <w:szCs w:val="24"/>
          <w:lang w:val="id-ID"/>
        </w:rPr>
        <w:t>-201</w:t>
      </w:r>
      <w:r w:rsidR="00896F01">
        <w:rPr>
          <w:rFonts w:ascii="Times New Roman" w:hAnsi="Times New Roman" w:cs="Times New Roman"/>
          <w:sz w:val="24"/>
          <w:szCs w:val="24"/>
        </w:rPr>
        <w:t>3</w:t>
      </w:r>
      <w:r w:rsidR="00896F01">
        <w:rPr>
          <w:rFonts w:ascii="Times New Roman" w:hAnsi="Times New Roman" w:cs="Times New Roman"/>
          <w:sz w:val="24"/>
          <w:szCs w:val="24"/>
          <w:lang w:val="id-ID"/>
        </w:rPr>
        <w:t xml:space="preserve"> </w:t>
      </w:r>
      <w:r w:rsidR="00896F01">
        <w:rPr>
          <w:rFonts w:ascii="Times New Roman" w:hAnsi="Times New Roman" w:cs="Times New Roman"/>
          <w:sz w:val="24"/>
          <w:szCs w:val="24"/>
        </w:rPr>
        <w:t xml:space="preserve">berfluktuasi </w:t>
      </w:r>
      <w:r w:rsidR="00896F01" w:rsidRPr="00DF1E57">
        <w:rPr>
          <w:rFonts w:ascii="Times New Roman" w:hAnsi="Times New Roman" w:cs="Times New Roman"/>
          <w:sz w:val="24"/>
          <w:szCs w:val="24"/>
          <w:lang w:val="id-ID"/>
        </w:rPr>
        <w:t>dari waktu ke waktu</w:t>
      </w:r>
      <w:r w:rsidR="00896F01" w:rsidRPr="00DF1E57">
        <w:rPr>
          <w:rFonts w:ascii="Times New Roman" w:hAnsi="Times New Roman" w:cs="Times New Roman"/>
          <w:sz w:val="24"/>
          <w:szCs w:val="24"/>
        </w:rPr>
        <w:t xml:space="preserve">. </w:t>
      </w:r>
      <w:r w:rsidR="00896F01">
        <w:rPr>
          <w:rFonts w:ascii="Times New Roman" w:eastAsia="Times New Roman" w:hAnsi="Times New Roman" w:cs="Times New Roman"/>
          <w:color w:val="000000" w:themeColor="text1"/>
          <w:sz w:val="24"/>
          <w:szCs w:val="24"/>
          <w:shd w:val="clear" w:color="auto" w:fill="FFFFFF"/>
        </w:rPr>
        <w:t>Menurut Surat Edaran Bank</w:t>
      </w:r>
      <w:r w:rsidR="00875309" w:rsidRPr="006C754C">
        <w:rPr>
          <w:rFonts w:ascii="Times New Roman" w:hAnsi="Times New Roman" w:cs="Times New Roman"/>
          <w:bCs/>
          <w:sz w:val="24"/>
          <w:szCs w:val="24"/>
        </w:rPr>
        <w:t xml:space="preserve"> Indonesia No.012/19/PBI/2010</w:t>
      </w:r>
      <w:r w:rsidR="00896F01">
        <w:rPr>
          <w:rFonts w:ascii="Times New Roman" w:eastAsia="Times New Roman" w:hAnsi="Times New Roman" w:cs="Times New Roman"/>
          <w:color w:val="000000" w:themeColor="text1"/>
          <w:sz w:val="24"/>
          <w:szCs w:val="24"/>
          <w:shd w:val="clear" w:color="auto" w:fill="FFFFFF"/>
        </w:rPr>
        <w:t xml:space="preserve"> </w:t>
      </w:r>
      <w:r w:rsidR="00896F01">
        <w:rPr>
          <w:rFonts w:ascii="Times New Roman" w:eastAsia="Times New Roman" w:hAnsi="Times New Roman" w:cs="Times New Roman"/>
          <w:color w:val="000000" w:themeColor="text1"/>
          <w:sz w:val="24"/>
          <w:szCs w:val="24"/>
          <w:shd w:val="clear" w:color="auto" w:fill="FFFFFF"/>
        </w:rPr>
        <w:lastRenderedPageBreak/>
        <w:t xml:space="preserve">mengenai ketentuan </w:t>
      </w:r>
      <w:r w:rsidR="00896F01" w:rsidRPr="001B339D">
        <w:rPr>
          <w:rFonts w:ascii="Times New Roman" w:eastAsia="Times New Roman" w:hAnsi="Times New Roman" w:cs="Times New Roman"/>
          <w:color w:val="000000" w:themeColor="text1"/>
          <w:sz w:val="24"/>
          <w:szCs w:val="24"/>
          <w:shd w:val="clear" w:color="auto" w:fill="FFFFFF"/>
        </w:rPr>
        <w:t xml:space="preserve">standar nilai </w:t>
      </w:r>
      <w:r w:rsidR="00896F01" w:rsidRPr="00542FED">
        <w:rPr>
          <w:rFonts w:ascii="Times New Roman" w:eastAsia="Times New Roman" w:hAnsi="Times New Roman" w:cs="Times New Roman"/>
          <w:i/>
          <w:color w:val="000000" w:themeColor="text1"/>
          <w:sz w:val="24"/>
          <w:szCs w:val="24"/>
          <w:shd w:val="clear" w:color="auto" w:fill="FFFFFF"/>
        </w:rPr>
        <w:t>Loan to Deposit Ratio</w:t>
      </w:r>
      <w:r w:rsidR="00896F01" w:rsidRPr="001B339D">
        <w:rPr>
          <w:rFonts w:ascii="Times New Roman" w:eastAsia="Times New Roman" w:hAnsi="Times New Roman" w:cs="Times New Roman"/>
          <w:color w:val="000000" w:themeColor="text1"/>
          <w:sz w:val="24"/>
          <w:szCs w:val="24"/>
          <w:shd w:val="clear" w:color="auto" w:fill="FFFFFF"/>
        </w:rPr>
        <w:t xml:space="preserve"> (LDR) adalah antara </w:t>
      </w:r>
      <w:r w:rsidR="00875309">
        <w:rPr>
          <w:rFonts w:ascii="Times New Roman" w:eastAsia="Times New Roman" w:hAnsi="Times New Roman" w:cs="Times New Roman"/>
          <w:color w:val="000000" w:themeColor="text1"/>
          <w:sz w:val="24"/>
          <w:szCs w:val="24"/>
          <w:shd w:val="clear" w:color="auto" w:fill="FFFFFF"/>
        </w:rPr>
        <w:t>78%-100</w:t>
      </w:r>
      <w:r>
        <w:rPr>
          <w:rFonts w:ascii="Times New Roman" w:eastAsia="Times New Roman" w:hAnsi="Times New Roman" w:cs="Times New Roman"/>
          <w:color w:val="000000" w:themeColor="text1"/>
          <w:sz w:val="24"/>
          <w:szCs w:val="24"/>
          <w:shd w:val="clear" w:color="auto" w:fill="FFFFFF"/>
        </w:rPr>
        <w:t>%, t</w:t>
      </w:r>
      <w:r w:rsidR="00896F01" w:rsidRPr="001B339D">
        <w:rPr>
          <w:rFonts w:ascii="Times New Roman" w:eastAsia="Times New Roman" w:hAnsi="Times New Roman" w:cs="Times New Roman"/>
          <w:color w:val="000000" w:themeColor="text1"/>
          <w:sz w:val="24"/>
          <w:szCs w:val="24"/>
          <w:shd w:val="clear" w:color="auto" w:fill="FFFFFF"/>
        </w:rPr>
        <w:t xml:space="preserve">ujuan perhitungan </w:t>
      </w:r>
      <w:r w:rsidR="00896F01" w:rsidRPr="00542FED">
        <w:rPr>
          <w:rFonts w:ascii="Times New Roman" w:eastAsia="Times New Roman" w:hAnsi="Times New Roman" w:cs="Times New Roman"/>
          <w:i/>
          <w:color w:val="000000" w:themeColor="text1"/>
          <w:sz w:val="24"/>
          <w:szCs w:val="24"/>
          <w:shd w:val="clear" w:color="auto" w:fill="FFFFFF"/>
        </w:rPr>
        <w:t>Loan to Deposit Ratio</w:t>
      </w:r>
      <w:r w:rsidR="00896F01" w:rsidRPr="001B339D">
        <w:rPr>
          <w:rFonts w:ascii="Times New Roman" w:eastAsia="Times New Roman" w:hAnsi="Times New Roman" w:cs="Times New Roman"/>
          <w:color w:val="000000" w:themeColor="text1"/>
          <w:sz w:val="24"/>
          <w:szCs w:val="24"/>
          <w:shd w:val="clear" w:color="auto" w:fill="FFFFFF"/>
        </w:rPr>
        <w:t xml:space="preserve"> (LDR) adalah untuk mengetahui serta menilai sampai seberapa jauh suatu bank memiliki kondisi sehat dalam menjalankan kegiatan operasinya.</w:t>
      </w:r>
    </w:p>
    <w:p w:rsidR="00D7064D" w:rsidRPr="00D7064D" w:rsidRDefault="00D7064D" w:rsidP="0075754C">
      <w:pPr>
        <w:spacing w:after="0" w:line="480" w:lineRule="auto"/>
        <w:ind w:firstLine="709"/>
        <w:jc w:val="both"/>
        <w:rPr>
          <w:rFonts w:ascii="Times New Roman" w:hAnsi="Times New Roman" w:cs="Times New Roman"/>
          <w:color w:val="000000"/>
          <w:sz w:val="24"/>
          <w:szCs w:val="24"/>
          <w:lang w:val="sv-SE"/>
        </w:rPr>
      </w:pPr>
      <w:r>
        <w:rPr>
          <w:rFonts w:ascii="Times New Roman" w:hAnsi="Times New Roman" w:cs="Times New Roman"/>
          <w:color w:val="000000"/>
          <w:sz w:val="24"/>
          <w:szCs w:val="24"/>
          <w:lang w:val="sv-SE"/>
        </w:rPr>
        <w:t xml:space="preserve">Terjadi ketidaksesuaian antara teori dengan kenyataan dimana rasio CAR dan ROA meningkat sedangkan LDR menurun dan sebaliknya Rasio CAR dan ROA menurun sedangkan LDR meningkat. Hal itu disebabkan karena adanya pengaruh dari </w:t>
      </w:r>
      <w:r>
        <w:rPr>
          <w:rFonts w:ascii="Times New Roman" w:hAnsi="Times New Roman" w:cs="Times New Roman"/>
          <w:i/>
          <w:color w:val="000000"/>
          <w:sz w:val="24"/>
          <w:szCs w:val="24"/>
          <w:lang w:val="sv-SE"/>
        </w:rPr>
        <w:t xml:space="preserve">Non Performing Loan </w:t>
      </w:r>
      <w:r>
        <w:rPr>
          <w:rFonts w:ascii="Times New Roman" w:hAnsi="Times New Roman" w:cs="Times New Roman"/>
          <w:color w:val="000000"/>
          <w:sz w:val="24"/>
          <w:szCs w:val="24"/>
          <w:lang w:val="sv-SE"/>
        </w:rPr>
        <w:t xml:space="preserve">(NPL), Dana Pihak Ketiga, tingkat </w:t>
      </w:r>
      <w:r>
        <w:rPr>
          <w:rFonts w:ascii="Times New Roman" w:hAnsi="Times New Roman" w:cs="Times New Roman"/>
          <w:i/>
          <w:color w:val="000000"/>
          <w:sz w:val="24"/>
          <w:szCs w:val="24"/>
          <w:lang w:val="sv-SE"/>
        </w:rPr>
        <w:t xml:space="preserve">return, </w:t>
      </w:r>
      <w:r>
        <w:rPr>
          <w:rFonts w:ascii="Times New Roman" w:hAnsi="Times New Roman" w:cs="Times New Roman"/>
          <w:color w:val="000000"/>
          <w:sz w:val="24"/>
          <w:szCs w:val="24"/>
          <w:lang w:val="sv-SE"/>
        </w:rPr>
        <w:t>dan Biaya Operasional yang berfluktuatif.</w:t>
      </w:r>
    </w:p>
    <w:p w:rsidR="00896F01" w:rsidRPr="0075754C" w:rsidRDefault="00896F01" w:rsidP="0075754C">
      <w:pPr>
        <w:spacing w:after="0" w:line="480" w:lineRule="auto"/>
        <w:ind w:firstLine="709"/>
        <w:jc w:val="both"/>
        <w:rPr>
          <w:rFonts w:ascii="Times New Roman" w:hAnsi="Times New Roman" w:cs="Times New Roman"/>
          <w:color w:val="000000"/>
          <w:sz w:val="24"/>
          <w:szCs w:val="24"/>
          <w:lang w:val="sv-SE"/>
        </w:rPr>
      </w:pPr>
      <w:r>
        <w:rPr>
          <w:rFonts w:ascii="Times New Roman" w:hAnsi="Times New Roman" w:cs="Times New Roman"/>
          <w:color w:val="000000"/>
          <w:sz w:val="24"/>
          <w:szCs w:val="24"/>
          <w:lang w:val="sv-SE"/>
        </w:rPr>
        <w:t xml:space="preserve">Untuk lebih jelasnya perkembangan LDR </w:t>
      </w:r>
      <w:r w:rsidR="00144348">
        <w:rPr>
          <w:rFonts w:ascii="Times New Roman" w:hAnsi="Times New Roman" w:cs="Times New Roman"/>
          <w:sz w:val="24"/>
          <w:szCs w:val="24"/>
        </w:rPr>
        <w:t>PT. Bank Rakyat Indonesia (Persero), Tbk</w:t>
      </w:r>
      <w:r w:rsidR="00144348">
        <w:rPr>
          <w:rFonts w:ascii="Times New Roman" w:hAnsi="Times New Roman" w:cs="Times New Roman"/>
          <w:color w:val="000000"/>
          <w:sz w:val="24"/>
          <w:szCs w:val="24"/>
          <w:lang w:val="sv-SE"/>
        </w:rPr>
        <w:t xml:space="preserve"> P</w:t>
      </w:r>
      <w:r w:rsidRPr="00E62534">
        <w:rPr>
          <w:rFonts w:ascii="Times New Roman" w:hAnsi="Times New Roman" w:cs="Times New Roman"/>
          <w:color w:val="000000"/>
          <w:sz w:val="24"/>
          <w:szCs w:val="24"/>
          <w:lang w:val="sv-SE"/>
        </w:rPr>
        <w:t>eriode 200</w:t>
      </w:r>
      <w:r>
        <w:rPr>
          <w:rFonts w:ascii="Times New Roman" w:hAnsi="Times New Roman" w:cs="Times New Roman"/>
          <w:color w:val="000000"/>
          <w:sz w:val="24"/>
          <w:szCs w:val="24"/>
          <w:lang w:val="sv-SE"/>
        </w:rPr>
        <w:t>5-2013</w:t>
      </w:r>
      <w:r w:rsidRPr="00E62534">
        <w:rPr>
          <w:rFonts w:ascii="Times New Roman" w:hAnsi="Times New Roman" w:cs="Times New Roman"/>
          <w:color w:val="000000"/>
          <w:sz w:val="24"/>
          <w:szCs w:val="24"/>
          <w:lang w:val="sv-SE"/>
        </w:rPr>
        <w:t xml:space="preserve"> dapat di</w:t>
      </w:r>
      <w:r>
        <w:rPr>
          <w:rFonts w:ascii="Times New Roman" w:hAnsi="Times New Roman" w:cs="Times New Roman"/>
          <w:color w:val="000000"/>
          <w:sz w:val="24"/>
          <w:szCs w:val="24"/>
          <w:lang w:val="sv-SE"/>
        </w:rPr>
        <w:t>lihat dal</w:t>
      </w:r>
      <w:r w:rsidR="0075754C">
        <w:rPr>
          <w:rFonts w:ascii="Times New Roman" w:hAnsi="Times New Roman" w:cs="Times New Roman"/>
          <w:color w:val="000000"/>
          <w:sz w:val="24"/>
          <w:szCs w:val="24"/>
          <w:lang w:val="sv-SE"/>
        </w:rPr>
        <w:t>am bentuk grafik pada Gambar 4.3</w:t>
      </w:r>
      <w:r>
        <w:rPr>
          <w:rFonts w:ascii="Times New Roman" w:hAnsi="Times New Roman" w:cs="Times New Roman"/>
          <w:color w:val="000000"/>
          <w:sz w:val="24"/>
          <w:szCs w:val="24"/>
          <w:lang w:val="sv-SE"/>
        </w:rPr>
        <w:t>:</w:t>
      </w:r>
    </w:p>
    <w:p w:rsidR="00896F01" w:rsidRDefault="00896F01" w:rsidP="00896F01">
      <w:pPr>
        <w:tabs>
          <w:tab w:val="left" w:pos="1586"/>
        </w:tabs>
      </w:pPr>
    </w:p>
    <w:p w:rsidR="00896F01" w:rsidRDefault="00896F01" w:rsidP="00896F01">
      <w:pPr>
        <w:tabs>
          <w:tab w:val="left" w:pos="1586"/>
        </w:tabs>
      </w:pPr>
      <w:r w:rsidRPr="00E65E05">
        <w:rPr>
          <w:noProof/>
        </w:rPr>
        <w:drawing>
          <wp:inline distT="0" distB="0" distL="0" distR="0">
            <wp:extent cx="5252085" cy="3063716"/>
            <wp:effectExtent l="19050" t="0" r="24765" b="3334"/>
            <wp:docPr id="6"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896F01" w:rsidRDefault="00896F01" w:rsidP="00896F01">
      <w:pPr>
        <w:spacing w:after="0" w:line="240" w:lineRule="auto"/>
        <w:ind w:left="2880" w:firstLine="720"/>
        <w:rPr>
          <w:rFonts w:ascii="Times New Roman" w:hAnsi="Times New Roman" w:cs="Times New Roman"/>
          <w:b/>
          <w:sz w:val="24"/>
          <w:szCs w:val="24"/>
        </w:rPr>
      </w:pPr>
      <w:r w:rsidRPr="00E62534">
        <w:rPr>
          <w:rFonts w:ascii="Times New Roman" w:hAnsi="Times New Roman" w:cs="Times New Roman"/>
          <w:b/>
          <w:sz w:val="24"/>
          <w:szCs w:val="24"/>
        </w:rPr>
        <w:lastRenderedPageBreak/>
        <w:t>Gambar 4.3</w:t>
      </w:r>
    </w:p>
    <w:p w:rsidR="00896F01" w:rsidRDefault="00896F01" w:rsidP="00896F01">
      <w:pPr>
        <w:spacing w:after="0" w:line="240" w:lineRule="auto"/>
        <w:ind w:firstLine="709"/>
        <w:jc w:val="center"/>
        <w:rPr>
          <w:rFonts w:ascii="Times New Roman" w:hAnsi="Times New Roman" w:cs="Times New Roman"/>
          <w:b/>
          <w:sz w:val="24"/>
          <w:szCs w:val="24"/>
        </w:rPr>
      </w:pPr>
    </w:p>
    <w:p w:rsidR="00896F01" w:rsidRDefault="00896F01" w:rsidP="00896F01">
      <w:pPr>
        <w:spacing w:after="0" w:line="240" w:lineRule="auto"/>
        <w:rPr>
          <w:rFonts w:ascii="Times New Roman" w:hAnsi="Times New Roman" w:cs="Times New Roman"/>
          <w:b/>
          <w:sz w:val="24"/>
          <w:szCs w:val="24"/>
        </w:rPr>
      </w:pPr>
      <w:r>
        <w:rPr>
          <w:rFonts w:ascii="Times New Roman" w:hAnsi="Times New Roman" w:cs="Times New Roman"/>
          <w:b/>
          <w:sz w:val="24"/>
          <w:szCs w:val="24"/>
        </w:rPr>
        <w:t xml:space="preserve">        </w:t>
      </w:r>
      <w:r w:rsidRPr="00E62534">
        <w:rPr>
          <w:rFonts w:ascii="Times New Roman" w:hAnsi="Times New Roman" w:cs="Times New Roman"/>
          <w:b/>
          <w:sz w:val="24"/>
          <w:szCs w:val="24"/>
        </w:rPr>
        <w:t xml:space="preserve">Perkembangan </w:t>
      </w:r>
      <w:r w:rsidRPr="00AF4EAC">
        <w:rPr>
          <w:rFonts w:ascii="Times New Roman" w:hAnsi="Times New Roman" w:cs="Times New Roman"/>
          <w:b/>
          <w:i/>
          <w:sz w:val="24"/>
          <w:szCs w:val="24"/>
        </w:rPr>
        <w:t xml:space="preserve">Loan </w:t>
      </w:r>
      <w:proofErr w:type="gramStart"/>
      <w:r w:rsidRPr="00AF4EAC">
        <w:rPr>
          <w:rFonts w:ascii="Times New Roman" w:hAnsi="Times New Roman" w:cs="Times New Roman"/>
          <w:b/>
          <w:i/>
          <w:sz w:val="24"/>
          <w:szCs w:val="24"/>
        </w:rPr>
        <w:t>To</w:t>
      </w:r>
      <w:proofErr w:type="gramEnd"/>
      <w:r w:rsidRPr="00AF4EAC">
        <w:rPr>
          <w:rFonts w:ascii="Times New Roman" w:hAnsi="Times New Roman" w:cs="Times New Roman"/>
          <w:b/>
          <w:i/>
          <w:sz w:val="24"/>
          <w:szCs w:val="24"/>
        </w:rPr>
        <w:t xml:space="preserve"> Deposit Ratio</w:t>
      </w:r>
      <w:r>
        <w:rPr>
          <w:rFonts w:ascii="Times New Roman" w:hAnsi="Times New Roman" w:cs="Times New Roman"/>
          <w:b/>
          <w:sz w:val="24"/>
          <w:szCs w:val="24"/>
        </w:rPr>
        <w:t xml:space="preserve"> (LDR) </w:t>
      </w:r>
      <w:r w:rsidRPr="00E62534">
        <w:rPr>
          <w:rFonts w:ascii="Times New Roman" w:hAnsi="Times New Roman" w:cs="Times New Roman"/>
          <w:b/>
          <w:sz w:val="24"/>
          <w:szCs w:val="24"/>
        </w:rPr>
        <w:t>Periode 200</w:t>
      </w:r>
      <w:r>
        <w:rPr>
          <w:rFonts w:ascii="Times New Roman" w:hAnsi="Times New Roman" w:cs="Times New Roman"/>
          <w:b/>
          <w:sz w:val="24"/>
          <w:szCs w:val="24"/>
        </w:rPr>
        <w:t>5-2013</w:t>
      </w:r>
    </w:p>
    <w:p w:rsidR="00896F01" w:rsidRDefault="00896F01" w:rsidP="001F70E1">
      <w:pPr>
        <w:spacing w:after="0" w:line="480" w:lineRule="auto"/>
        <w:ind w:left="2160" w:firstLine="720"/>
        <w:rPr>
          <w:rFonts w:ascii="Times New Roman" w:hAnsi="Times New Roman" w:cs="Times New Roman"/>
          <w:b/>
          <w:sz w:val="24"/>
          <w:szCs w:val="24"/>
        </w:rPr>
      </w:pPr>
      <w:r w:rsidRPr="003933BC">
        <w:rPr>
          <w:rFonts w:ascii="Times New Roman" w:hAnsi="Times New Roman" w:cs="Times New Roman"/>
          <w:b/>
          <w:sz w:val="24"/>
          <w:szCs w:val="24"/>
        </w:rPr>
        <w:t xml:space="preserve">(Sumber: </w:t>
      </w:r>
      <w:r>
        <w:rPr>
          <w:rFonts w:ascii="Times New Roman" w:hAnsi="Times New Roman" w:cs="Times New Roman"/>
          <w:b/>
          <w:sz w:val="24"/>
          <w:szCs w:val="24"/>
        </w:rPr>
        <w:t>Data diolah</w:t>
      </w:r>
      <w:r w:rsidRPr="003933BC">
        <w:rPr>
          <w:rFonts w:ascii="Times New Roman" w:hAnsi="Times New Roman" w:cs="Times New Roman"/>
          <w:b/>
          <w:sz w:val="24"/>
          <w:szCs w:val="24"/>
        </w:rPr>
        <w:t>, 201</w:t>
      </w:r>
      <w:r>
        <w:rPr>
          <w:rFonts w:ascii="Times New Roman" w:hAnsi="Times New Roman" w:cs="Times New Roman"/>
          <w:b/>
          <w:sz w:val="24"/>
          <w:szCs w:val="24"/>
        </w:rPr>
        <w:t>4)</w:t>
      </w:r>
    </w:p>
    <w:p w:rsidR="0044669C" w:rsidRPr="001F70E1" w:rsidRDefault="0044669C" w:rsidP="001F70E1">
      <w:pPr>
        <w:spacing w:after="0" w:line="480" w:lineRule="auto"/>
        <w:ind w:left="2160" w:firstLine="720"/>
        <w:rPr>
          <w:rFonts w:ascii="Times New Roman" w:hAnsi="Times New Roman" w:cs="Times New Roman"/>
          <w:b/>
          <w:sz w:val="24"/>
          <w:szCs w:val="24"/>
        </w:rPr>
      </w:pPr>
    </w:p>
    <w:p w:rsidR="00647061" w:rsidRPr="00E62534" w:rsidRDefault="008235A1" w:rsidP="00647061">
      <w:pPr>
        <w:spacing w:after="0" w:line="480" w:lineRule="auto"/>
        <w:ind w:left="720" w:hanging="720"/>
        <w:jc w:val="both"/>
        <w:rPr>
          <w:rFonts w:ascii="Times New Roman" w:hAnsi="Times New Roman" w:cs="Times New Roman"/>
          <w:b/>
          <w:sz w:val="24"/>
          <w:szCs w:val="24"/>
        </w:rPr>
      </w:pPr>
      <w:r>
        <w:rPr>
          <w:rFonts w:ascii="Times New Roman" w:hAnsi="Times New Roman" w:cs="Times New Roman"/>
          <w:b/>
          <w:sz w:val="24"/>
          <w:szCs w:val="24"/>
        </w:rPr>
        <w:t>4.2</w:t>
      </w:r>
      <w:r>
        <w:rPr>
          <w:rFonts w:ascii="Times New Roman" w:hAnsi="Times New Roman" w:cs="Times New Roman"/>
          <w:b/>
          <w:sz w:val="24"/>
          <w:szCs w:val="24"/>
        </w:rPr>
        <w:tab/>
        <w:t xml:space="preserve">Pengaruh </w:t>
      </w:r>
      <w:r w:rsidRPr="008235A1">
        <w:rPr>
          <w:rFonts w:ascii="Times New Roman" w:hAnsi="Times New Roman" w:cs="Times New Roman"/>
          <w:b/>
          <w:i/>
          <w:sz w:val="24"/>
          <w:szCs w:val="24"/>
        </w:rPr>
        <w:t xml:space="preserve">Capital Adequacy Ratio </w:t>
      </w:r>
      <w:r>
        <w:rPr>
          <w:rFonts w:ascii="Times New Roman" w:hAnsi="Times New Roman" w:cs="Times New Roman"/>
          <w:b/>
          <w:sz w:val="24"/>
          <w:szCs w:val="24"/>
        </w:rPr>
        <w:t xml:space="preserve">(CAR) dan </w:t>
      </w:r>
      <w:r w:rsidR="0075754C" w:rsidRPr="00EF3DDA">
        <w:rPr>
          <w:rFonts w:ascii="Times New Roman" w:hAnsi="Times New Roman" w:cs="Times New Roman"/>
          <w:b/>
          <w:i/>
          <w:sz w:val="24"/>
          <w:szCs w:val="24"/>
        </w:rPr>
        <w:t xml:space="preserve">Return </w:t>
      </w:r>
      <w:proofErr w:type="gramStart"/>
      <w:r w:rsidR="0075754C" w:rsidRPr="00EF3DDA">
        <w:rPr>
          <w:rFonts w:ascii="Times New Roman" w:hAnsi="Times New Roman" w:cs="Times New Roman"/>
          <w:b/>
          <w:i/>
          <w:sz w:val="24"/>
          <w:szCs w:val="24"/>
        </w:rPr>
        <w:t>On</w:t>
      </w:r>
      <w:proofErr w:type="gramEnd"/>
      <w:r w:rsidR="0075754C" w:rsidRPr="00EF3DDA">
        <w:rPr>
          <w:rFonts w:ascii="Times New Roman" w:hAnsi="Times New Roman" w:cs="Times New Roman"/>
          <w:b/>
          <w:i/>
          <w:sz w:val="24"/>
          <w:szCs w:val="24"/>
        </w:rPr>
        <w:t xml:space="preserve"> Assets</w:t>
      </w:r>
      <w:r w:rsidR="0075754C">
        <w:rPr>
          <w:rFonts w:ascii="Times New Roman" w:hAnsi="Times New Roman" w:cs="Times New Roman"/>
          <w:b/>
          <w:sz w:val="24"/>
          <w:szCs w:val="24"/>
        </w:rPr>
        <w:t xml:space="preserve"> (ROA) t</w:t>
      </w:r>
      <w:r w:rsidR="00647061" w:rsidRPr="00E62534">
        <w:rPr>
          <w:rFonts w:ascii="Times New Roman" w:hAnsi="Times New Roman" w:cs="Times New Roman"/>
          <w:b/>
          <w:sz w:val="24"/>
          <w:szCs w:val="24"/>
        </w:rPr>
        <w:t>erhadap</w:t>
      </w:r>
      <w:r w:rsidR="00647061">
        <w:rPr>
          <w:rFonts w:ascii="Times New Roman" w:hAnsi="Times New Roman" w:cs="Times New Roman"/>
          <w:b/>
          <w:sz w:val="24"/>
          <w:szCs w:val="24"/>
        </w:rPr>
        <w:t xml:space="preserve"> </w:t>
      </w:r>
      <w:r w:rsidR="0075754C" w:rsidRPr="008235A1">
        <w:rPr>
          <w:rFonts w:ascii="Times New Roman" w:hAnsi="Times New Roman" w:cs="Times New Roman"/>
          <w:b/>
          <w:i/>
          <w:sz w:val="24"/>
          <w:szCs w:val="24"/>
        </w:rPr>
        <w:t>Loan to Deposit Ratio</w:t>
      </w:r>
      <w:r w:rsidR="0075754C">
        <w:rPr>
          <w:rFonts w:ascii="Times New Roman" w:hAnsi="Times New Roman" w:cs="Times New Roman"/>
          <w:b/>
          <w:sz w:val="24"/>
          <w:szCs w:val="24"/>
        </w:rPr>
        <w:t xml:space="preserve"> (LDR) </w:t>
      </w:r>
      <w:r w:rsidR="00647061">
        <w:rPr>
          <w:rFonts w:ascii="Times New Roman" w:hAnsi="Times New Roman" w:cs="Times New Roman"/>
          <w:b/>
          <w:sz w:val="24"/>
          <w:szCs w:val="24"/>
        </w:rPr>
        <w:t>Pada PT</w:t>
      </w:r>
      <w:r w:rsidR="00A659D8">
        <w:rPr>
          <w:rFonts w:ascii="Times New Roman" w:hAnsi="Times New Roman" w:cs="Times New Roman"/>
          <w:b/>
          <w:sz w:val="24"/>
          <w:szCs w:val="24"/>
        </w:rPr>
        <w:t xml:space="preserve"> Bank Rakyat Indonesia (BRI)</w:t>
      </w:r>
      <w:r w:rsidR="0075754C">
        <w:rPr>
          <w:rFonts w:ascii="Times New Roman" w:hAnsi="Times New Roman" w:cs="Times New Roman"/>
          <w:b/>
          <w:sz w:val="24"/>
          <w:szCs w:val="24"/>
        </w:rPr>
        <w:t xml:space="preserve">, Tbk </w:t>
      </w:r>
      <w:r w:rsidR="00647061">
        <w:rPr>
          <w:rFonts w:ascii="Times New Roman" w:hAnsi="Times New Roman" w:cs="Times New Roman"/>
          <w:b/>
          <w:sz w:val="24"/>
          <w:szCs w:val="24"/>
        </w:rPr>
        <w:t>Periode 2005-2013</w:t>
      </w:r>
    </w:p>
    <w:p w:rsidR="00293632" w:rsidRPr="004E473D" w:rsidRDefault="00647061" w:rsidP="004E473D">
      <w:pPr>
        <w:spacing w:after="0" w:line="480" w:lineRule="auto"/>
        <w:jc w:val="both"/>
        <w:rPr>
          <w:rFonts w:ascii="Times New Roman" w:hAnsi="Times New Roman" w:cs="Times New Roman"/>
          <w:sz w:val="24"/>
          <w:szCs w:val="24"/>
          <w:lang w:val="id-ID"/>
        </w:rPr>
      </w:pPr>
      <w:r w:rsidRPr="00E62534">
        <w:rPr>
          <w:rFonts w:ascii="Times New Roman" w:hAnsi="Times New Roman" w:cs="Times New Roman"/>
          <w:b/>
          <w:sz w:val="24"/>
          <w:szCs w:val="24"/>
        </w:rPr>
        <w:tab/>
      </w:r>
      <w:r w:rsidRPr="00E62534">
        <w:rPr>
          <w:rFonts w:ascii="Times New Roman" w:hAnsi="Times New Roman" w:cs="Times New Roman"/>
          <w:sz w:val="24"/>
          <w:szCs w:val="24"/>
        </w:rPr>
        <w:t xml:space="preserve">Untuk dapat mengetahui pengaruh </w:t>
      </w:r>
      <w:r w:rsidR="008235A1">
        <w:rPr>
          <w:rFonts w:ascii="Times New Roman" w:hAnsi="Times New Roman" w:cs="Times New Roman"/>
          <w:sz w:val="24"/>
          <w:szCs w:val="24"/>
        </w:rPr>
        <w:t xml:space="preserve">CAR dan </w:t>
      </w:r>
      <w:r w:rsidR="0075754C">
        <w:rPr>
          <w:rFonts w:ascii="Times New Roman" w:hAnsi="Times New Roman" w:cs="Times New Roman"/>
          <w:sz w:val="24"/>
          <w:szCs w:val="24"/>
        </w:rPr>
        <w:t>ROA</w:t>
      </w:r>
      <w:r w:rsidRPr="00E62534">
        <w:rPr>
          <w:rFonts w:ascii="Times New Roman" w:hAnsi="Times New Roman" w:cs="Times New Roman"/>
          <w:sz w:val="24"/>
          <w:szCs w:val="24"/>
        </w:rPr>
        <w:t xml:space="preserve"> terhadap </w:t>
      </w:r>
      <w:r w:rsidR="0075754C">
        <w:rPr>
          <w:rFonts w:ascii="Times New Roman" w:hAnsi="Times New Roman" w:cs="Times New Roman"/>
          <w:i/>
          <w:sz w:val="24"/>
          <w:szCs w:val="24"/>
        </w:rPr>
        <w:t>Loan to Deposit Ratio</w:t>
      </w:r>
      <w:r>
        <w:rPr>
          <w:rFonts w:ascii="Times New Roman" w:hAnsi="Times New Roman" w:cs="Times New Roman"/>
          <w:i/>
          <w:sz w:val="24"/>
          <w:szCs w:val="24"/>
        </w:rPr>
        <w:t xml:space="preserve"> </w:t>
      </w:r>
      <w:r w:rsidR="0075754C">
        <w:rPr>
          <w:rFonts w:ascii="Times New Roman" w:hAnsi="Times New Roman" w:cs="Times New Roman"/>
          <w:sz w:val="24"/>
          <w:szCs w:val="24"/>
        </w:rPr>
        <w:t>(LDR</w:t>
      </w:r>
      <w:r>
        <w:rPr>
          <w:rFonts w:ascii="Times New Roman" w:hAnsi="Times New Roman" w:cs="Times New Roman"/>
          <w:sz w:val="24"/>
          <w:szCs w:val="24"/>
        </w:rPr>
        <w:t xml:space="preserve">) </w:t>
      </w:r>
      <w:r w:rsidRPr="00E62534">
        <w:rPr>
          <w:rFonts w:ascii="Times New Roman" w:hAnsi="Times New Roman" w:cs="Times New Roman"/>
          <w:sz w:val="24"/>
          <w:szCs w:val="24"/>
        </w:rPr>
        <w:t xml:space="preserve">maka dilakukan analisis data dengan meggunakan </w:t>
      </w:r>
      <w:r>
        <w:rPr>
          <w:rFonts w:ascii="Times New Roman" w:hAnsi="Times New Roman" w:cs="Times New Roman"/>
          <w:sz w:val="24"/>
          <w:szCs w:val="24"/>
        </w:rPr>
        <w:t xml:space="preserve">uji asumsi klasik, </w:t>
      </w:r>
      <w:r w:rsidRPr="00E62534">
        <w:rPr>
          <w:rFonts w:ascii="Times New Roman" w:hAnsi="Times New Roman" w:cs="Times New Roman"/>
          <w:sz w:val="24"/>
          <w:szCs w:val="24"/>
        </w:rPr>
        <w:t>analisis regresi linier berganda, analisis koefisien korelasi, analisis koefisien determinasi, uji parsial (u</w:t>
      </w:r>
      <w:r>
        <w:rPr>
          <w:rFonts w:ascii="Times New Roman" w:hAnsi="Times New Roman" w:cs="Times New Roman"/>
          <w:sz w:val="24"/>
          <w:szCs w:val="24"/>
        </w:rPr>
        <w:t>ji t), dan uji simultan (uji F). U</w:t>
      </w:r>
      <w:r w:rsidRPr="00E62534">
        <w:rPr>
          <w:rFonts w:ascii="Times New Roman" w:hAnsi="Times New Roman" w:cs="Times New Roman"/>
          <w:sz w:val="24"/>
          <w:szCs w:val="24"/>
        </w:rPr>
        <w:t>ntuk mempermudah pengolahan data</w:t>
      </w:r>
      <w:r w:rsidR="0075754C">
        <w:rPr>
          <w:rFonts w:ascii="Times New Roman" w:hAnsi="Times New Roman" w:cs="Times New Roman"/>
          <w:sz w:val="24"/>
          <w:szCs w:val="24"/>
        </w:rPr>
        <w:t>,</w:t>
      </w:r>
      <w:r w:rsidRPr="00E62534">
        <w:rPr>
          <w:rFonts w:ascii="Times New Roman" w:hAnsi="Times New Roman" w:cs="Times New Roman"/>
          <w:sz w:val="24"/>
          <w:szCs w:val="24"/>
        </w:rPr>
        <w:t xml:space="preserve"> penulis menggunakan </w:t>
      </w:r>
      <w:r w:rsidRPr="00E62534">
        <w:rPr>
          <w:rFonts w:ascii="Times New Roman" w:hAnsi="Times New Roman" w:cs="Times New Roman"/>
          <w:i/>
          <w:sz w:val="24"/>
          <w:szCs w:val="24"/>
        </w:rPr>
        <w:t>software</w:t>
      </w:r>
      <w:r w:rsidRPr="00E62534">
        <w:rPr>
          <w:rFonts w:ascii="Times New Roman" w:hAnsi="Times New Roman" w:cs="Times New Roman"/>
          <w:sz w:val="24"/>
          <w:szCs w:val="24"/>
        </w:rPr>
        <w:t xml:space="preserve"> SPSS 20.</w:t>
      </w:r>
      <w:r w:rsidR="002F16F3">
        <w:rPr>
          <w:rFonts w:ascii="Times New Roman" w:hAnsi="Times New Roman" w:cs="Times New Roman"/>
          <w:sz w:val="24"/>
          <w:szCs w:val="24"/>
        </w:rPr>
        <w:t>0</w:t>
      </w:r>
    </w:p>
    <w:p w:rsidR="005C6263" w:rsidRDefault="005C6263" w:rsidP="002F16F3">
      <w:pPr>
        <w:spacing w:after="0" w:line="480" w:lineRule="auto"/>
        <w:jc w:val="both"/>
        <w:rPr>
          <w:rFonts w:ascii="Times New Roman" w:hAnsi="Times New Roman" w:cs="Times New Roman"/>
          <w:b/>
          <w:sz w:val="24"/>
          <w:szCs w:val="24"/>
        </w:rPr>
      </w:pPr>
    </w:p>
    <w:p w:rsidR="002F16F3" w:rsidRPr="00345C32" w:rsidRDefault="002F16F3" w:rsidP="00345C32">
      <w:pPr>
        <w:pStyle w:val="ListParagraph"/>
        <w:numPr>
          <w:ilvl w:val="2"/>
          <w:numId w:val="8"/>
        </w:numPr>
        <w:spacing w:after="0" w:line="480" w:lineRule="auto"/>
        <w:jc w:val="both"/>
        <w:rPr>
          <w:rFonts w:ascii="Times New Roman" w:hAnsi="Times New Roman" w:cs="Times New Roman"/>
          <w:b/>
          <w:sz w:val="24"/>
          <w:szCs w:val="24"/>
        </w:rPr>
      </w:pPr>
      <w:r w:rsidRPr="00345C32">
        <w:rPr>
          <w:rFonts w:ascii="Times New Roman" w:hAnsi="Times New Roman" w:cs="Times New Roman"/>
          <w:b/>
          <w:sz w:val="24"/>
          <w:szCs w:val="24"/>
        </w:rPr>
        <w:t xml:space="preserve">Uji Asumsi Klasik </w:t>
      </w:r>
    </w:p>
    <w:p w:rsidR="002F16F3" w:rsidRPr="00345C32" w:rsidRDefault="00345C32" w:rsidP="00345C32">
      <w:pPr>
        <w:autoSpaceDE w:val="0"/>
        <w:autoSpaceDN w:val="0"/>
        <w:adjustRightInd w:val="0"/>
        <w:spacing w:after="0" w:line="480" w:lineRule="auto"/>
        <w:jc w:val="both"/>
        <w:rPr>
          <w:rFonts w:ascii="Times New Roman" w:hAnsi="Times New Roman" w:cs="Times New Roman"/>
          <w:b/>
          <w:sz w:val="24"/>
          <w:szCs w:val="24"/>
          <w:lang w:val="id-ID"/>
        </w:rPr>
      </w:pPr>
      <w:r w:rsidRPr="00345C32">
        <w:rPr>
          <w:rFonts w:ascii="Times New Roman" w:hAnsi="Times New Roman" w:cs="Times New Roman"/>
          <w:b/>
          <w:sz w:val="24"/>
          <w:szCs w:val="24"/>
        </w:rPr>
        <w:t>4.2.1.1</w:t>
      </w:r>
      <w:r w:rsidRPr="00345C32">
        <w:rPr>
          <w:rFonts w:ascii="Times New Roman" w:hAnsi="Times New Roman" w:cs="Times New Roman"/>
          <w:b/>
          <w:sz w:val="24"/>
          <w:szCs w:val="24"/>
        </w:rPr>
        <w:tab/>
      </w:r>
      <w:r w:rsidR="002F16F3" w:rsidRPr="00345C32">
        <w:rPr>
          <w:rFonts w:ascii="Times New Roman" w:hAnsi="Times New Roman" w:cs="Times New Roman"/>
          <w:b/>
          <w:sz w:val="24"/>
          <w:szCs w:val="24"/>
          <w:lang w:val="id-ID"/>
        </w:rPr>
        <w:t xml:space="preserve">Uji Normalitas </w:t>
      </w:r>
    </w:p>
    <w:p w:rsidR="00293632" w:rsidRPr="004E473D" w:rsidRDefault="002F16F3" w:rsidP="004E473D">
      <w:pPr>
        <w:autoSpaceDE w:val="0"/>
        <w:autoSpaceDN w:val="0"/>
        <w:adjustRightInd w:val="0"/>
        <w:spacing w:after="0" w:line="480" w:lineRule="auto"/>
        <w:ind w:firstLine="720"/>
        <w:jc w:val="both"/>
        <w:rPr>
          <w:rFonts w:ascii="Times New Roman" w:eastAsia="Times New Roman" w:hAnsi="Times New Roman" w:cs="Times New Roman"/>
          <w:sz w:val="24"/>
          <w:szCs w:val="24"/>
          <w:lang w:val="id-ID"/>
        </w:rPr>
      </w:pPr>
      <w:proofErr w:type="gramStart"/>
      <w:r w:rsidRPr="00F84562">
        <w:rPr>
          <w:rFonts w:ascii="Times New Roman" w:eastAsia="Times New Roman" w:hAnsi="Times New Roman" w:cs="Times New Roman"/>
          <w:sz w:val="24"/>
          <w:szCs w:val="24"/>
        </w:rPr>
        <w:t xml:space="preserve">Dalam penelitian ini, </w:t>
      </w:r>
      <w:r w:rsidRPr="00F84562">
        <w:rPr>
          <w:rFonts w:ascii="Times New Roman" w:eastAsia="Times New Roman" w:hAnsi="Times New Roman" w:cs="Times New Roman"/>
          <w:sz w:val="24"/>
          <w:szCs w:val="24"/>
          <w:lang w:val="id-ID"/>
        </w:rPr>
        <w:t xml:space="preserve">metode uji normalitas yang dilakukan adalah dengan </w:t>
      </w:r>
      <w:r w:rsidRPr="00F84562">
        <w:rPr>
          <w:rFonts w:ascii="Times New Roman" w:eastAsia="Times New Roman" w:hAnsi="Times New Roman" w:cs="Times New Roman"/>
          <w:sz w:val="24"/>
          <w:szCs w:val="24"/>
        </w:rPr>
        <w:t xml:space="preserve">menggunakan uji </w:t>
      </w:r>
      <w:r w:rsidRPr="00F84562">
        <w:rPr>
          <w:rFonts w:ascii="Times New Roman" w:eastAsia="Times New Roman" w:hAnsi="Times New Roman" w:cs="Times New Roman"/>
          <w:i/>
          <w:sz w:val="24"/>
          <w:szCs w:val="24"/>
          <w:lang w:val="id-ID"/>
        </w:rPr>
        <w:t xml:space="preserve">One Sample </w:t>
      </w:r>
      <w:r w:rsidRPr="00F84562">
        <w:rPr>
          <w:rFonts w:ascii="Times New Roman" w:eastAsia="Times New Roman" w:hAnsi="Times New Roman" w:cs="Times New Roman"/>
          <w:i/>
          <w:sz w:val="24"/>
          <w:szCs w:val="24"/>
        </w:rPr>
        <w:t>Kolmogorov-Smirnov</w:t>
      </w:r>
      <w:r w:rsidRPr="00F84562">
        <w:rPr>
          <w:rFonts w:ascii="Times New Roman" w:eastAsia="Times New Roman" w:hAnsi="Times New Roman" w:cs="Times New Roman"/>
          <w:sz w:val="24"/>
          <w:szCs w:val="24"/>
        </w:rPr>
        <w:t>.</w:t>
      </w:r>
      <w:proofErr w:type="gramEnd"/>
      <w:r w:rsidRPr="00F84562">
        <w:rPr>
          <w:rFonts w:ascii="Times New Roman" w:eastAsia="Times New Roman" w:hAnsi="Times New Roman" w:cs="Times New Roman"/>
          <w:sz w:val="24"/>
          <w:szCs w:val="24"/>
        </w:rPr>
        <w:t xml:space="preserve"> </w:t>
      </w:r>
      <w:r w:rsidRPr="00F84562">
        <w:rPr>
          <w:rFonts w:ascii="Times New Roman" w:eastAsia="Times New Roman" w:hAnsi="Times New Roman" w:cs="Times New Roman"/>
          <w:sz w:val="24"/>
          <w:szCs w:val="24"/>
          <w:lang w:val="id-ID"/>
        </w:rPr>
        <w:t xml:space="preserve">Uji </w:t>
      </w:r>
      <w:r w:rsidRPr="00F84562">
        <w:rPr>
          <w:rFonts w:ascii="Times New Roman" w:eastAsia="Times New Roman" w:hAnsi="Times New Roman" w:cs="Times New Roman"/>
          <w:i/>
          <w:sz w:val="24"/>
          <w:szCs w:val="24"/>
          <w:lang w:val="id-ID"/>
        </w:rPr>
        <w:t xml:space="preserve">One Sample </w:t>
      </w:r>
      <w:r w:rsidRPr="00F84562">
        <w:rPr>
          <w:rFonts w:ascii="Times New Roman" w:eastAsia="Times New Roman" w:hAnsi="Times New Roman" w:cs="Times New Roman"/>
          <w:i/>
          <w:sz w:val="24"/>
          <w:szCs w:val="24"/>
        </w:rPr>
        <w:t>Kolmogorov-Smirnov</w:t>
      </w:r>
      <w:r w:rsidRPr="00F84562">
        <w:rPr>
          <w:rFonts w:ascii="Times New Roman" w:eastAsia="Times New Roman" w:hAnsi="Times New Roman" w:cs="Times New Roman"/>
          <w:i/>
          <w:sz w:val="24"/>
          <w:szCs w:val="24"/>
          <w:lang w:val="id-ID"/>
        </w:rPr>
        <w:t xml:space="preserve"> </w:t>
      </w:r>
      <w:r w:rsidRPr="00F84562">
        <w:rPr>
          <w:rFonts w:ascii="Times New Roman" w:eastAsia="Times New Roman" w:hAnsi="Times New Roman" w:cs="Times New Roman"/>
          <w:sz w:val="24"/>
          <w:szCs w:val="24"/>
          <w:lang w:val="id-ID"/>
        </w:rPr>
        <w:t>digunakan untuk mengetahui distribusi data, apakah mengikuti distribusi normal, poisson, uniform, atau exponential. Dalam hal ini untuk mengetahui apakah distribusi residual terdistribusi normal atau tidak. Residual terdistribusi normal jika nilai signifikansi lebih dari 0,05. (Priyatno, 2012:147)</w:t>
      </w:r>
      <w:r>
        <w:rPr>
          <w:rFonts w:ascii="Times New Roman" w:eastAsia="Times New Roman" w:hAnsi="Times New Roman" w:cs="Times New Roman"/>
          <w:sz w:val="24"/>
          <w:szCs w:val="24"/>
        </w:rPr>
        <w:t>.</w:t>
      </w:r>
    </w:p>
    <w:p w:rsidR="002F16F3" w:rsidRDefault="00AD03AC" w:rsidP="004E473D">
      <w:pPr>
        <w:spacing w:after="0" w:line="480" w:lineRule="auto"/>
        <w:jc w:val="center"/>
        <w:rPr>
          <w:rFonts w:ascii="Times New Roman" w:hAnsi="Times New Roman" w:cs="Times New Roman"/>
          <w:sz w:val="24"/>
          <w:szCs w:val="24"/>
        </w:rPr>
      </w:pPr>
      <w:r w:rsidRPr="00AD03AC">
        <w:rPr>
          <w:rFonts w:ascii="Times New Roman" w:hAnsi="Times New Roman" w:cs="Times New Roman"/>
          <w:noProof/>
          <w:sz w:val="24"/>
          <w:szCs w:val="24"/>
        </w:rPr>
        <w:lastRenderedPageBreak/>
        <w:drawing>
          <wp:inline distT="0" distB="0" distL="0" distR="0">
            <wp:extent cx="5256918" cy="4189863"/>
            <wp:effectExtent l="19050" t="0" r="882"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2" cstate="print"/>
                    <a:srcRect/>
                    <a:stretch>
                      <a:fillRect/>
                    </a:stretch>
                  </pic:blipFill>
                  <pic:spPr bwMode="auto">
                    <a:xfrm>
                      <a:off x="0" y="0"/>
                      <a:ext cx="5259213" cy="4191692"/>
                    </a:xfrm>
                    <a:prstGeom prst="rect">
                      <a:avLst/>
                    </a:prstGeom>
                    <a:noFill/>
                    <a:ln w="9525">
                      <a:noFill/>
                      <a:miter lim="800000"/>
                      <a:headEnd/>
                      <a:tailEnd/>
                    </a:ln>
                  </pic:spPr>
                </pic:pic>
              </a:graphicData>
            </a:graphic>
          </wp:inline>
        </w:drawing>
      </w:r>
    </w:p>
    <w:p w:rsidR="00CF29B1" w:rsidRPr="00790381" w:rsidRDefault="00CF29B1" w:rsidP="004E473D">
      <w:pPr>
        <w:autoSpaceDE w:val="0"/>
        <w:autoSpaceDN w:val="0"/>
        <w:adjustRightInd w:val="0"/>
        <w:spacing w:after="0" w:line="480" w:lineRule="auto"/>
        <w:jc w:val="center"/>
        <w:rPr>
          <w:rFonts w:ascii="Times New Roman" w:eastAsia="Times New Roman" w:hAnsi="Times New Roman" w:cs="Times New Roman"/>
          <w:b/>
          <w:sz w:val="24"/>
          <w:szCs w:val="24"/>
        </w:rPr>
      </w:pPr>
      <w:r w:rsidRPr="00790381">
        <w:rPr>
          <w:rFonts w:ascii="Times New Roman" w:eastAsia="Times New Roman" w:hAnsi="Times New Roman" w:cs="Times New Roman"/>
          <w:b/>
          <w:sz w:val="24"/>
          <w:szCs w:val="24"/>
        </w:rPr>
        <w:t xml:space="preserve">Gambar </w:t>
      </w:r>
      <w:r>
        <w:rPr>
          <w:rFonts w:ascii="Times New Roman" w:eastAsia="Times New Roman" w:hAnsi="Times New Roman" w:cs="Times New Roman"/>
          <w:b/>
          <w:sz w:val="24"/>
          <w:szCs w:val="24"/>
        </w:rPr>
        <w:t xml:space="preserve">4.4 </w:t>
      </w:r>
      <w:r w:rsidRPr="00790381">
        <w:rPr>
          <w:rFonts w:ascii="Times New Roman" w:eastAsia="Times New Roman" w:hAnsi="Times New Roman" w:cs="Times New Roman"/>
          <w:b/>
          <w:sz w:val="24"/>
          <w:szCs w:val="24"/>
        </w:rPr>
        <w:t>Uji Normalitas dengan Normal P-Plot</w:t>
      </w:r>
    </w:p>
    <w:p w:rsidR="00CF29B1" w:rsidRDefault="00CF29B1" w:rsidP="00CF29B1">
      <w:pPr>
        <w:spacing w:after="0" w:line="480" w:lineRule="auto"/>
        <w:ind w:left="2430" w:hanging="270"/>
        <w:rPr>
          <w:rFonts w:ascii="Times New Roman" w:hAnsi="Times New Roman" w:cs="Times New Roman"/>
          <w:b/>
          <w:sz w:val="24"/>
          <w:szCs w:val="24"/>
        </w:rPr>
      </w:pPr>
      <w:r w:rsidRPr="00790381">
        <w:rPr>
          <w:rFonts w:ascii="Times New Roman" w:hAnsi="Times New Roman" w:cs="Times New Roman"/>
          <w:b/>
          <w:sz w:val="24"/>
          <w:szCs w:val="24"/>
        </w:rPr>
        <w:t>(Sumber: Hasil pengolahan SPSS 20, 2014)</w:t>
      </w:r>
    </w:p>
    <w:p w:rsidR="00CF29B1" w:rsidRPr="00790381" w:rsidRDefault="00CF29B1" w:rsidP="00CF29B1">
      <w:pPr>
        <w:spacing w:after="0" w:line="480" w:lineRule="auto"/>
        <w:jc w:val="both"/>
        <w:rPr>
          <w:rFonts w:ascii="Times New Roman" w:hAnsi="Times New Roman" w:cs="Times New Roman"/>
          <w:sz w:val="24"/>
          <w:szCs w:val="24"/>
        </w:rPr>
      </w:pPr>
      <w:r>
        <w:rPr>
          <w:rFonts w:ascii="Times New Roman" w:hAnsi="Times New Roman" w:cs="Times New Roman"/>
          <w:b/>
          <w:sz w:val="24"/>
          <w:szCs w:val="24"/>
        </w:rPr>
        <w:tab/>
      </w:r>
      <w:proofErr w:type="gramStart"/>
      <w:r>
        <w:rPr>
          <w:rFonts w:ascii="Times New Roman" w:hAnsi="Times New Roman" w:cs="Times New Roman"/>
          <w:sz w:val="24"/>
          <w:szCs w:val="24"/>
        </w:rPr>
        <w:t xml:space="preserve">Berdasarkan grafik </w:t>
      </w:r>
      <w:r w:rsidRPr="00BF2C68">
        <w:rPr>
          <w:rFonts w:ascii="Times New Roman" w:hAnsi="Times New Roman" w:cs="Times New Roman"/>
          <w:i/>
          <w:sz w:val="24"/>
          <w:szCs w:val="24"/>
        </w:rPr>
        <w:t>normal probability</w:t>
      </w:r>
      <w:r>
        <w:rPr>
          <w:rFonts w:ascii="Times New Roman" w:hAnsi="Times New Roman" w:cs="Times New Roman"/>
          <w:sz w:val="24"/>
          <w:szCs w:val="24"/>
        </w:rPr>
        <w:t xml:space="preserve"> plot termaksud, dapat diketahui bahwa data (titik-titik) menyebar di sekitar garis diagonal dan mengikuti arah garis diagonal yang menunjukkan bahwa pola berdistribusi normal, maka model regresi memenuhi asumsi normalitas.</w:t>
      </w:r>
      <w:proofErr w:type="gramEnd"/>
      <w:r>
        <w:rPr>
          <w:rFonts w:ascii="Times New Roman" w:hAnsi="Times New Roman" w:cs="Times New Roman"/>
          <w:sz w:val="24"/>
          <w:szCs w:val="24"/>
        </w:rPr>
        <w:t xml:space="preserve"> </w:t>
      </w:r>
    </w:p>
    <w:p w:rsidR="007E5907" w:rsidRPr="00144348" w:rsidRDefault="00CF29B1" w:rsidP="00144348">
      <w:pPr>
        <w:autoSpaceDE w:val="0"/>
        <w:autoSpaceDN w:val="0"/>
        <w:adjustRightInd w:val="0"/>
        <w:spacing w:after="0" w:line="480" w:lineRule="auto"/>
        <w:ind w:firstLine="720"/>
        <w:jc w:val="both"/>
        <w:rPr>
          <w:rFonts w:ascii="Times New Roman" w:eastAsia="Times New Roman" w:hAnsi="Times New Roman" w:cs="Times New Roman"/>
          <w:sz w:val="24"/>
          <w:szCs w:val="24"/>
        </w:rPr>
      </w:pPr>
      <w:r w:rsidRPr="00F03C27">
        <w:rPr>
          <w:rFonts w:ascii="Times New Roman" w:eastAsia="Times New Roman" w:hAnsi="Times New Roman" w:cs="Times New Roman"/>
          <w:sz w:val="24"/>
          <w:szCs w:val="24"/>
        </w:rPr>
        <w:t xml:space="preserve">Hasil pengujian </w:t>
      </w:r>
      <w:r w:rsidRPr="00F03C27">
        <w:rPr>
          <w:rFonts w:ascii="Times New Roman" w:eastAsia="Times New Roman" w:hAnsi="Times New Roman" w:cs="Times New Roman"/>
          <w:i/>
          <w:sz w:val="24"/>
          <w:szCs w:val="24"/>
        </w:rPr>
        <w:t xml:space="preserve">Kolmogorov-Smirnov </w:t>
      </w:r>
      <w:r w:rsidRPr="00F03C27">
        <w:rPr>
          <w:rFonts w:ascii="Times New Roman" w:eastAsia="Times New Roman" w:hAnsi="Times New Roman" w:cs="Times New Roman"/>
          <w:sz w:val="24"/>
          <w:szCs w:val="24"/>
        </w:rPr>
        <w:t>(uji K-S) dapat dilihat pada Tabel 4.</w:t>
      </w:r>
      <w:r w:rsidR="006D0F14">
        <w:rPr>
          <w:rFonts w:ascii="Times New Roman" w:eastAsia="Times New Roman" w:hAnsi="Times New Roman" w:cs="Times New Roman"/>
          <w:sz w:val="24"/>
          <w:szCs w:val="24"/>
        </w:rPr>
        <w:t xml:space="preserve">5 </w:t>
      </w:r>
      <w:r w:rsidR="00144348">
        <w:rPr>
          <w:rFonts w:ascii="Times New Roman" w:eastAsia="Times New Roman" w:hAnsi="Times New Roman" w:cs="Times New Roman"/>
          <w:sz w:val="24"/>
          <w:szCs w:val="24"/>
        </w:rPr>
        <w:t>berikut:</w:t>
      </w:r>
    </w:p>
    <w:p w:rsidR="00144348" w:rsidRDefault="007119B1" w:rsidP="007119B1">
      <w:pPr>
        <w:autoSpaceDE w:val="0"/>
        <w:autoSpaceDN w:val="0"/>
        <w:adjustRightInd w:val="0"/>
        <w:spacing w:after="0" w:line="240" w:lineRule="auto"/>
        <w:ind w:left="2160" w:right="60" w:firstLine="720"/>
        <w:jc w:val="both"/>
        <w:rPr>
          <w:rFonts w:ascii="Times New Roman" w:hAnsi="Times New Roman" w:cs="Times New Roman"/>
          <w:b/>
          <w:bCs/>
          <w:sz w:val="24"/>
          <w:szCs w:val="24"/>
        </w:rPr>
      </w:pPr>
      <w:r>
        <w:rPr>
          <w:rFonts w:ascii="Times New Roman" w:hAnsi="Times New Roman" w:cs="Times New Roman"/>
          <w:b/>
          <w:bCs/>
          <w:sz w:val="24"/>
          <w:szCs w:val="24"/>
        </w:rPr>
        <w:t xml:space="preserve">     </w:t>
      </w:r>
    </w:p>
    <w:p w:rsidR="00144348" w:rsidRDefault="00144348" w:rsidP="00AD03AC">
      <w:pPr>
        <w:autoSpaceDE w:val="0"/>
        <w:autoSpaceDN w:val="0"/>
        <w:adjustRightInd w:val="0"/>
        <w:spacing w:after="0" w:line="240" w:lineRule="auto"/>
        <w:ind w:right="60"/>
        <w:jc w:val="both"/>
        <w:rPr>
          <w:rFonts w:ascii="Times New Roman" w:hAnsi="Times New Roman" w:cs="Times New Roman"/>
          <w:b/>
          <w:bCs/>
          <w:sz w:val="24"/>
          <w:szCs w:val="24"/>
        </w:rPr>
      </w:pPr>
    </w:p>
    <w:p w:rsidR="00AD03AC" w:rsidRDefault="00AD03AC" w:rsidP="00AD03AC">
      <w:pPr>
        <w:autoSpaceDE w:val="0"/>
        <w:autoSpaceDN w:val="0"/>
        <w:adjustRightInd w:val="0"/>
        <w:spacing w:after="0" w:line="240" w:lineRule="auto"/>
        <w:ind w:right="60"/>
        <w:jc w:val="both"/>
        <w:rPr>
          <w:rFonts w:ascii="Times New Roman" w:hAnsi="Times New Roman" w:cs="Times New Roman"/>
          <w:b/>
          <w:bCs/>
          <w:sz w:val="24"/>
          <w:szCs w:val="24"/>
        </w:rPr>
      </w:pPr>
    </w:p>
    <w:p w:rsidR="005C6263" w:rsidRDefault="007119B1" w:rsidP="007119B1">
      <w:pPr>
        <w:autoSpaceDE w:val="0"/>
        <w:autoSpaceDN w:val="0"/>
        <w:adjustRightInd w:val="0"/>
        <w:spacing w:after="0" w:line="240" w:lineRule="auto"/>
        <w:ind w:left="2160" w:right="60" w:firstLine="720"/>
        <w:jc w:val="both"/>
        <w:rPr>
          <w:rFonts w:ascii="Times New Roman" w:hAnsi="Times New Roman" w:cs="Times New Roman"/>
          <w:b/>
          <w:bCs/>
          <w:sz w:val="24"/>
          <w:szCs w:val="24"/>
        </w:rPr>
      </w:pPr>
      <w:r>
        <w:rPr>
          <w:rFonts w:ascii="Times New Roman" w:hAnsi="Times New Roman" w:cs="Times New Roman"/>
          <w:b/>
          <w:bCs/>
          <w:sz w:val="24"/>
          <w:szCs w:val="24"/>
        </w:rPr>
        <w:lastRenderedPageBreak/>
        <w:t xml:space="preserve">   </w:t>
      </w:r>
      <w:r w:rsidR="005C6263" w:rsidRPr="00C80F48">
        <w:rPr>
          <w:rFonts w:ascii="Times New Roman" w:hAnsi="Times New Roman" w:cs="Times New Roman"/>
          <w:b/>
          <w:bCs/>
          <w:sz w:val="24"/>
          <w:szCs w:val="24"/>
        </w:rPr>
        <w:t>Tabel 4.</w:t>
      </w:r>
      <w:r w:rsidR="006D0F14">
        <w:rPr>
          <w:rFonts w:ascii="Times New Roman" w:hAnsi="Times New Roman" w:cs="Times New Roman"/>
          <w:b/>
          <w:bCs/>
          <w:sz w:val="24"/>
          <w:szCs w:val="24"/>
        </w:rPr>
        <w:t>5</w:t>
      </w:r>
    </w:p>
    <w:p w:rsidR="005C6263" w:rsidRPr="005C6263" w:rsidRDefault="005C6263" w:rsidP="007119B1">
      <w:pPr>
        <w:autoSpaceDE w:val="0"/>
        <w:autoSpaceDN w:val="0"/>
        <w:adjustRightInd w:val="0"/>
        <w:spacing w:after="0" w:line="240" w:lineRule="auto"/>
        <w:ind w:left="720" w:right="60" w:hanging="660"/>
        <w:jc w:val="both"/>
        <w:rPr>
          <w:rFonts w:ascii="Times New Roman" w:hAnsi="Times New Roman" w:cs="Times New Roman"/>
          <w:b/>
          <w:bCs/>
          <w:sz w:val="24"/>
          <w:szCs w:val="24"/>
        </w:rPr>
      </w:pPr>
    </w:p>
    <w:tbl>
      <w:tblPr>
        <w:tblW w:w="5308" w:type="dxa"/>
        <w:tblInd w:w="120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2416"/>
        <w:gridCol w:w="1423"/>
        <w:gridCol w:w="1469"/>
      </w:tblGrid>
      <w:tr w:rsidR="005C6263" w:rsidRPr="006479E8" w:rsidTr="007119B1">
        <w:trPr>
          <w:cantSplit/>
          <w:trHeight w:val="807"/>
        </w:trPr>
        <w:tc>
          <w:tcPr>
            <w:tcW w:w="5308" w:type="dxa"/>
            <w:gridSpan w:val="3"/>
            <w:tcBorders>
              <w:top w:val="nil"/>
              <w:left w:val="nil"/>
              <w:bottom w:val="nil"/>
              <w:right w:val="nil"/>
            </w:tcBorders>
            <w:shd w:val="clear" w:color="auto" w:fill="FFFFFF"/>
          </w:tcPr>
          <w:p w:rsidR="005C6263" w:rsidRDefault="007119B1" w:rsidP="007119B1">
            <w:pPr>
              <w:autoSpaceDE w:val="0"/>
              <w:autoSpaceDN w:val="0"/>
              <w:adjustRightInd w:val="0"/>
              <w:spacing w:after="0" w:line="320" w:lineRule="atLeast"/>
              <w:ind w:left="60" w:right="60"/>
              <w:jc w:val="both"/>
              <w:rPr>
                <w:rFonts w:ascii="Arial" w:hAnsi="Arial" w:cs="Arial"/>
                <w:b/>
                <w:bCs/>
                <w:color w:val="000000"/>
                <w:sz w:val="18"/>
                <w:szCs w:val="18"/>
              </w:rPr>
            </w:pPr>
            <w:r>
              <w:rPr>
                <w:rFonts w:ascii="Arial" w:hAnsi="Arial" w:cs="Arial"/>
                <w:b/>
                <w:bCs/>
                <w:color w:val="000000"/>
                <w:sz w:val="18"/>
                <w:szCs w:val="18"/>
              </w:rPr>
              <w:t xml:space="preserve">                 </w:t>
            </w:r>
            <w:r w:rsidR="005C6263">
              <w:rPr>
                <w:rFonts w:ascii="Arial" w:hAnsi="Arial" w:cs="Arial"/>
                <w:b/>
                <w:bCs/>
                <w:color w:val="000000"/>
                <w:sz w:val="18"/>
                <w:szCs w:val="18"/>
              </w:rPr>
              <w:t xml:space="preserve"> </w:t>
            </w:r>
            <w:r w:rsidR="005C6263" w:rsidRPr="006479E8">
              <w:rPr>
                <w:rFonts w:ascii="Arial" w:hAnsi="Arial" w:cs="Arial"/>
                <w:b/>
                <w:bCs/>
                <w:color w:val="000000"/>
                <w:sz w:val="18"/>
                <w:szCs w:val="18"/>
              </w:rPr>
              <w:t>One-Sample Kolmogorov-Smirnov Test</w:t>
            </w:r>
          </w:p>
          <w:p w:rsidR="005C6263" w:rsidRPr="006479E8" w:rsidRDefault="005C6263" w:rsidP="007119B1">
            <w:pPr>
              <w:autoSpaceDE w:val="0"/>
              <w:autoSpaceDN w:val="0"/>
              <w:adjustRightInd w:val="0"/>
              <w:spacing w:after="0" w:line="320" w:lineRule="atLeast"/>
              <w:ind w:left="60" w:right="60"/>
              <w:jc w:val="both"/>
              <w:rPr>
                <w:rFonts w:ascii="Arial" w:hAnsi="Arial" w:cs="Arial"/>
                <w:color w:val="000000"/>
                <w:sz w:val="18"/>
                <w:szCs w:val="18"/>
              </w:rPr>
            </w:pPr>
          </w:p>
        </w:tc>
      </w:tr>
      <w:tr w:rsidR="005C6263" w:rsidRPr="006479E8" w:rsidTr="007119B1">
        <w:trPr>
          <w:cantSplit/>
          <w:trHeight w:val="820"/>
        </w:trPr>
        <w:tc>
          <w:tcPr>
            <w:tcW w:w="3839" w:type="dxa"/>
            <w:gridSpan w:val="2"/>
            <w:tcBorders>
              <w:top w:val="single" w:sz="16" w:space="0" w:color="000000"/>
              <w:left w:val="single" w:sz="16" w:space="0" w:color="000000"/>
              <w:bottom w:val="single" w:sz="16" w:space="0" w:color="000000"/>
              <w:right w:val="nil"/>
            </w:tcBorders>
            <w:shd w:val="clear" w:color="auto" w:fill="FFFFFF"/>
          </w:tcPr>
          <w:p w:rsidR="005C6263" w:rsidRDefault="005C6263" w:rsidP="00C30AED">
            <w:pPr>
              <w:autoSpaceDE w:val="0"/>
              <w:autoSpaceDN w:val="0"/>
              <w:adjustRightInd w:val="0"/>
              <w:spacing w:after="0" w:line="320" w:lineRule="atLeast"/>
              <w:ind w:left="60" w:right="60"/>
              <w:rPr>
                <w:rFonts w:ascii="Arial" w:hAnsi="Arial" w:cs="Arial"/>
                <w:color w:val="000000"/>
                <w:sz w:val="18"/>
                <w:szCs w:val="18"/>
              </w:rPr>
            </w:pPr>
          </w:p>
          <w:p w:rsidR="005C6263" w:rsidRDefault="005C6263" w:rsidP="00C30AED">
            <w:pPr>
              <w:autoSpaceDE w:val="0"/>
              <w:autoSpaceDN w:val="0"/>
              <w:adjustRightInd w:val="0"/>
              <w:spacing w:after="0" w:line="320" w:lineRule="atLeast"/>
              <w:ind w:left="60" w:right="60"/>
              <w:rPr>
                <w:rFonts w:ascii="Arial" w:hAnsi="Arial" w:cs="Arial"/>
                <w:color w:val="000000"/>
                <w:sz w:val="18"/>
                <w:szCs w:val="18"/>
              </w:rPr>
            </w:pPr>
          </w:p>
          <w:p w:rsidR="005C6263" w:rsidRPr="006479E8" w:rsidRDefault="005C6263" w:rsidP="005C6263">
            <w:pPr>
              <w:autoSpaceDE w:val="0"/>
              <w:autoSpaceDN w:val="0"/>
              <w:adjustRightInd w:val="0"/>
              <w:spacing w:after="0" w:line="320" w:lineRule="atLeast"/>
              <w:ind w:right="60"/>
              <w:rPr>
                <w:rFonts w:ascii="Arial" w:hAnsi="Arial" w:cs="Arial"/>
                <w:color w:val="000000"/>
                <w:sz w:val="18"/>
                <w:szCs w:val="18"/>
              </w:rPr>
            </w:pPr>
          </w:p>
        </w:tc>
        <w:tc>
          <w:tcPr>
            <w:tcW w:w="1469" w:type="dxa"/>
            <w:tcBorders>
              <w:top w:val="single" w:sz="16" w:space="0" w:color="000000"/>
              <w:left w:val="single" w:sz="16" w:space="0" w:color="000000"/>
              <w:bottom w:val="single" w:sz="16" w:space="0" w:color="000000"/>
              <w:right w:val="single" w:sz="16" w:space="0" w:color="000000"/>
            </w:tcBorders>
            <w:shd w:val="clear" w:color="auto" w:fill="FFFFFF"/>
          </w:tcPr>
          <w:p w:rsidR="005C6263" w:rsidRPr="006479E8" w:rsidRDefault="005C6263" w:rsidP="00C30AED">
            <w:pPr>
              <w:autoSpaceDE w:val="0"/>
              <w:autoSpaceDN w:val="0"/>
              <w:adjustRightInd w:val="0"/>
              <w:spacing w:after="0" w:line="320" w:lineRule="atLeast"/>
              <w:ind w:left="60" w:right="60"/>
              <w:jc w:val="center"/>
              <w:rPr>
                <w:rFonts w:ascii="Arial" w:hAnsi="Arial" w:cs="Arial"/>
                <w:color w:val="000000"/>
                <w:sz w:val="18"/>
                <w:szCs w:val="18"/>
              </w:rPr>
            </w:pPr>
            <w:r w:rsidRPr="006479E8">
              <w:rPr>
                <w:rFonts w:ascii="Arial" w:hAnsi="Arial" w:cs="Arial"/>
                <w:color w:val="000000"/>
                <w:sz w:val="18"/>
                <w:szCs w:val="18"/>
              </w:rPr>
              <w:t>Unstandardized Residual</w:t>
            </w:r>
          </w:p>
        </w:tc>
      </w:tr>
      <w:tr w:rsidR="005C6263" w:rsidRPr="006479E8" w:rsidTr="005C6263">
        <w:trPr>
          <w:cantSplit/>
        </w:trPr>
        <w:tc>
          <w:tcPr>
            <w:tcW w:w="3839" w:type="dxa"/>
            <w:gridSpan w:val="2"/>
            <w:tcBorders>
              <w:top w:val="single" w:sz="16" w:space="0" w:color="000000"/>
              <w:left w:val="single" w:sz="16" w:space="0" w:color="000000"/>
              <w:bottom w:val="nil"/>
              <w:right w:val="nil"/>
            </w:tcBorders>
            <w:shd w:val="clear" w:color="auto" w:fill="FFFFFF"/>
            <w:vAlign w:val="center"/>
          </w:tcPr>
          <w:p w:rsidR="005C6263" w:rsidRPr="006479E8" w:rsidRDefault="005C6263" w:rsidP="00C30AED">
            <w:pPr>
              <w:autoSpaceDE w:val="0"/>
              <w:autoSpaceDN w:val="0"/>
              <w:adjustRightInd w:val="0"/>
              <w:spacing w:after="0" w:line="320" w:lineRule="atLeast"/>
              <w:ind w:left="60" w:right="60"/>
              <w:rPr>
                <w:rFonts w:ascii="Arial" w:hAnsi="Arial" w:cs="Arial"/>
                <w:color w:val="000000"/>
                <w:sz w:val="18"/>
                <w:szCs w:val="18"/>
              </w:rPr>
            </w:pPr>
            <w:r w:rsidRPr="006479E8">
              <w:rPr>
                <w:rFonts w:ascii="Arial" w:hAnsi="Arial" w:cs="Arial"/>
                <w:color w:val="000000"/>
                <w:sz w:val="18"/>
                <w:szCs w:val="18"/>
              </w:rPr>
              <w:t>N</w:t>
            </w:r>
          </w:p>
        </w:tc>
        <w:tc>
          <w:tcPr>
            <w:tcW w:w="1469" w:type="dxa"/>
            <w:tcBorders>
              <w:top w:val="single" w:sz="16" w:space="0" w:color="000000"/>
              <w:left w:val="single" w:sz="16" w:space="0" w:color="000000"/>
              <w:bottom w:val="nil"/>
              <w:right w:val="single" w:sz="16" w:space="0" w:color="000000"/>
            </w:tcBorders>
            <w:shd w:val="clear" w:color="auto" w:fill="FFFFFF"/>
            <w:vAlign w:val="center"/>
          </w:tcPr>
          <w:p w:rsidR="005C6263" w:rsidRPr="006479E8" w:rsidRDefault="005C6263" w:rsidP="00C30AED">
            <w:pPr>
              <w:autoSpaceDE w:val="0"/>
              <w:autoSpaceDN w:val="0"/>
              <w:adjustRightInd w:val="0"/>
              <w:spacing w:after="0" w:line="320" w:lineRule="atLeast"/>
              <w:ind w:left="60" w:right="60"/>
              <w:jc w:val="right"/>
              <w:rPr>
                <w:rFonts w:ascii="Arial" w:hAnsi="Arial" w:cs="Arial"/>
                <w:color w:val="000000"/>
                <w:sz w:val="18"/>
                <w:szCs w:val="18"/>
              </w:rPr>
            </w:pPr>
            <w:r w:rsidRPr="006479E8">
              <w:rPr>
                <w:rFonts w:ascii="Arial" w:hAnsi="Arial" w:cs="Arial"/>
                <w:color w:val="000000"/>
                <w:sz w:val="18"/>
                <w:szCs w:val="18"/>
              </w:rPr>
              <w:t>9</w:t>
            </w:r>
          </w:p>
        </w:tc>
      </w:tr>
      <w:tr w:rsidR="005C6263" w:rsidRPr="006479E8" w:rsidTr="005C6263">
        <w:trPr>
          <w:cantSplit/>
        </w:trPr>
        <w:tc>
          <w:tcPr>
            <w:tcW w:w="2416" w:type="dxa"/>
            <w:vMerge w:val="restart"/>
            <w:tcBorders>
              <w:top w:val="nil"/>
              <w:left w:val="single" w:sz="16" w:space="0" w:color="000000"/>
              <w:bottom w:val="nil"/>
              <w:right w:val="nil"/>
            </w:tcBorders>
            <w:shd w:val="clear" w:color="auto" w:fill="FFFFFF"/>
            <w:vAlign w:val="center"/>
          </w:tcPr>
          <w:p w:rsidR="005C6263" w:rsidRPr="006479E8" w:rsidRDefault="005C6263" w:rsidP="00C30AED">
            <w:pPr>
              <w:autoSpaceDE w:val="0"/>
              <w:autoSpaceDN w:val="0"/>
              <w:adjustRightInd w:val="0"/>
              <w:spacing w:after="0" w:line="320" w:lineRule="atLeast"/>
              <w:ind w:left="60" w:right="60"/>
              <w:rPr>
                <w:rFonts w:ascii="Arial" w:hAnsi="Arial" w:cs="Arial"/>
                <w:color w:val="000000"/>
                <w:sz w:val="18"/>
                <w:szCs w:val="18"/>
              </w:rPr>
            </w:pPr>
            <w:r w:rsidRPr="006479E8">
              <w:rPr>
                <w:rFonts w:ascii="Arial" w:hAnsi="Arial" w:cs="Arial"/>
                <w:color w:val="000000"/>
                <w:sz w:val="18"/>
                <w:szCs w:val="18"/>
              </w:rPr>
              <w:t>Normal Parameters</w:t>
            </w:r>
            <w:r w:rsidRPr="006479E8">
              <w:rPr>
                <w:rFonts w:ascii="Arial" w:hAnsi="Arial" w:cs="Arial"/>
                <w:color w:val="000000"/>
                <w:sz w:val="18"/>
                <w:szCs w:val="18"/>
                <w:vertAlign w:val="superscript"/>
              </w:rPr>
              <w:t>a,b</w:t>
            </w:r>
          </w:p>
        </w:tc>
        <w:tc>
          <w:tcPr>
            <w:tcW w:w="1423" w:type="dxa"/>
            <w:tcBorders>
              <w:top w:val="nil"/>
              <w:left w:val="nil"/>
              <w:bottom w:val="nil"/>
              <w:right w:val="single" w:sz="16" w:space="0" w:color="000000"/>
            </w:tcBorders>
            <w:shd w:val="clear" w:color="auto" w:fill="FFFFFF"/>
            <w:vAlign w:val="center"/>
          </w:tcPr>
          <w:p w:rsidR="005C6263" w:rsidRPr="006479E8" w:rsidRDefault="005C6263" w:rsidP="00C30AED">
            <w:pPr>
              <w:autoSpaceDE w:val="0"/>
              <w:autoSpaceDN w:val="0"/>
              <w:adjustRightInd w:val="0"/>
              <w:spacing w:after="0" w:line="320" w:lineRule="atLeast"/>
              <w:ind w:left="60" w:right="60"/>
              <w:rPr>
                <w:rFonts w:ascii="Arial" w:hAnsi="Arial" w:cs="Arial"/>
                <w:color w:val="000000"/>
                <w:sz w:val="18"/>
                <w:szCs w:val="18"/>
              </w:rPr>
            </w:pPr>
            <w:r w:rsidRPr="006479E8">
              <w:rPr>
                <w:rFonts w:ascii="Arial" w:hAnsi="Arial" w:cs="Arial"/>
                <w:color w:val="000000"/>
                <w:sz w:val="18"/>
                <w:szCs w:val="18"/>
              </w:rPr>
              <w:t>Mean</w:t>
            </w:r>
          </w:p>
        </w:tc>
        <w:tc>
          <w:tcPr>
            <w:tcW w:w="1469" w:type="dxa"/>
            <w:tcBorders>
              <w:top w:val="nil"/>
              <w:left w:val="single" w:sz="16" w:space="0" w:color="000000"/>
              <w:bottom w:val="nil"/>
              <w:right w:val="single" w:sz="16" w:space="0" w:color="000000"/>
            </w:tcBorders>
            <w:shd w:val="clear" w:color="auto" w:fill="FFFFFF"/>
            <w:vAlign w:val="center"/>
          </w:tcPr>
          <w:p w:rsidR="005C6263" w:rsidRPr="006479E8" w:rsidRDefault="005C6263" w:rsidP="00C30AED">
            <w:pPr>
              <w:autoSpaceDE w:val="0"/>
              <w:autoSpaceDN w:val="0"/>
              <w:adjustRightInd w:val="0"/>
              <w:spacing w:after="0" w:line="320" w:lineRule="atLeast"/>
              <w:ind w:left="60" w:right="60"/>
              <w:jc w:val="right"/>
              <w:rPr>
                <w:rFonts w:ascii="Arial" w:hAnsi="Arial" w:cs="Arial"/>
                <w:color w:val="000000"/>
                <w:sz w:val="18"/>
                <w:szCs w:val="18"/>
              </w:rPr>
            </w:pPr>
            <w:r w:rsidRPr="006479E8">
              <w:rPr>
                <w:rFonts w:ascii="Arial" w:hAnsi="Arial" w:cs="Arial"/>
                <w:color w:val="000000"/>
                <w:sz w:val="18"/>
                <w:szCs w:val="18"/>
              </w:rPr>
              <w:t>0E-7</w:t>
            </w:r>
          </w:p>
        </w:tc>
      </w:tr>
      <w:tr w:rsidR="005C6263" w:rsidRPr="006479E8" w:rsidTr="005C6263">
        <w:trPr>
          <w:cantSplit/>
        </w:trPr>
        <w:tc>
          <w:tcPr>
            <w:tcW w:w="2416" w:type="dxa"/>
            <w:vMerge/>
            <w:tcBorders>
              <w:top w:val="nil"/>
              <w:left w:val="single" w:sz="16" w:space="0" w:color="000000"/>
              <w:bottom w:val="nil"/>
              <w:right w:val="nil"/>
            </w:tcBorders>
            <w:shd w:val="clear" w:color="auto" w:fill="FFFFFF"/>
            <w:vAlign w:val="center"/>
          </w:tcPr>
          <w:p w:rsidR="005C6263" w:rsidRPr="006479E8" w:rsidRDefault="005C6263" w:rsidP="00C30AED">
            <w:pPr>
              <w:autoSpaceDE w:val="0"/>
              <w:autoSpaceDN w:val="0"/>
              <w:adjustRightInd w:val="0"/>
              <w:spacing w:after="0" w:line="240" w:lineRule="auto"/>
              <w:rPr>
                <w:rFonts w:ascii="Arial" w:hAnsi="Arial" w:cs="Arial"/>
                <w:color w:val="000000"/>
                <w:sz w:val="18"/>
                <w:szCs w:val="18"/>
              </w:rPr>
            </w:pPr>
          </w:p>
        </w:tc>
        <w:tc>
          <w:tcPr>
            <w:tcW w:w="1423" w:type="dxa"/>
            <w:tcBorders>
              <w:top w:val="nil"/>
              <w:left w:val="nil"/>
              <w:bottom w:val="nil"/>
              <w:right w:val="single" w:sz="16" w:space="0" w:color="000000"/>
            </w:tcBorders>
            <w:shd w:val="clear" w:color="auto" w:fill="FFFFFF"/>
            <w:vAlign w:val="center"/>
          </w:tcPr>
          <w:p w:rsidR="005C6263" w:rsidRPr="006479E8" w:rsidRDefault="005C6263" w:rsidP="00C30AED">
            <w:pPr>
              <w:autoSpaceDE w:val="0"/>
              <w:autoSpaceDN w:val="0"/>
              <w:adjustRightInd w:val="0"/>
              <w:spacing w:after="0" w:line="320" w:lineRule="atLeast"/>
              <w:ind w:left="60" w:right="60"/>
              <w:rPr>
                <w:rFonts w:ascii="Arial" w:hAnsi="Arial" w:cs="Arial"/>
                <w:color w:val="000000"/>
                <w:sz w:val="18"/>
                <w:szCs w:val="18"/>
              </w:rPr>
            </w:pPr>
            <w:r w:rsidRPr="006479E8">
              <w:rPr>
                <w:rFonts w:ascii="Arial" w:hAnsi="Arial" w:cs="Arial"/>
                <w:color w:val="000000"/>
                <w:sz w:val="18"/>
                <w:szCs w:val="18"/>
              </w:rPr>
              <w:t>Std. Deviation</w:t>
            </w:r>
          </w:p>
        </w:tc>
        <w:tc>
          <w:tcPr>
            <w:tcW w:w="1469" w:type="dxa"/>
            <w:tcBorders>
              <w:top w:val="nil"/>
              <w:left w:val="single" w:sz="16" w:space="0" w:color="000000"/>
              <w:bottom w:val="nil"/>
              <w:right w:val="single" w:sz="16" w:space="0" w:color="000000"/>
            </w:tcBorders>
            <w:shd w:val="clear" w:color="auto" w:fill="FFFFFF"/>
            <w:vAlign w:val="center"/>
          </w:tcPr>
          <w:p w:rsidR="005C6263" w:rsidRPr="006479E8" w:rsidRDefault="005C6263" w:rsidP="00C30AED">
            <w:pPr>
              <w:autoSpaceDE w:val="0"/>
              <w:autoSpaceDN w:val="0"/>
              <w:adjustRightInd w:val="0"/>
              <w:spacing w:after="0" w:line="320" w:lineRule="atLeast"/>
              <w:ind w:left="60" w:right="60"/>
              <w:jc w:val="right"/>
              <w:rPr>
                <w:rFonts w:ascii="Arial" w:hAnsi="Arial" w:cs="Arial"/>
                <w:color w:val="000000"/>
                <w:sz w:val="18"/>
                <w:szCs w:val="18"/>
              </w:rPr>
            </w:pPr>
            <w:r w:rsidRPr="006479E8">
              <w:rPr>
                <w:rFonts w:ascii="Arial" w:hAnsi="Arial" w:cs="Arial"/>
                <w:color w:val="000000"/>
                <w:sz w:val="18"/>
                <w:szCs w:val="18"/>
              </w:rPr>
              <w:t>,12848804</w:t>
            </w:r>
          </w:p>
        </w:tc>
      </w:tr>
      <w:tr w:rsidR="005C6263" w:rsidRPr="006479E8" w:rsidTr="005C6263">
        <w:trPr>
          <w:cantSplit/>
        </w:trPr>
        <w:tc>
          <w:tcPr>
            <w:tcW w:w="2416" w:type="dxa"/>
            <w:vMerge w:val="restart"/>
            <w:tcBorders>
              <w:top w:val="nil"/>
              <w:left w:val="single" w:sz="16" w:space="0" w:color="000000"/>
              <w:bottom w:val="nil"/>
              <w:right w:val="nil"/>
            </w:tcBorders>
            <w:shd w:val="clear" w:color="auto" w:fill="FFFFFF"/>
            <w:vAlign w:val="center"/>
          </w:tcPr>
          <w:p w:rsidR="005C6263" w:rsidRPr="006479E8" w:rsidRDefault="005C6263" w:rsidP="00C30AED">
            <w:pPr>
              <w:autoSpaceDE w:val="0"/>
              <w:autoSpaceDN w:val="0"/>
              <w:adjustRightInd w:val="0"/>
              <w:spacing w:after="0" w:line="320" w:lineRule="atLeast"/>
              <w:ind w:left="60" w:right="60"/>
              <w:rPr>
                <w:rFonts w:ascii="Arial" w:hAnsi="Arial" w:cs="Arial"/>
                <w:color w:val="000000"/>
                <w:sz w:val="18"/>
                <w:szCs w:val="18"/>
              </w:rPr>
            </w:pPr>
            <w:r w:rsidRPr="006479E8">
              <w:rPr>
                <w:rFonts w:ascii="Arial" w:hAnsi="Arial" w:cs="Arial"/>
                <w:color w:val="000000"/>
                <w:sz w:val="18"/>
                <w:szCs w:val="18"/>
              </w:rPr>
              <w:t>Most Extreme Differences</w:t>
            </w:r>
          </w:p>
        </w:tc>
        <w:tc>
          <w:tcPr>
            <w:tcW w:w="1423" w:type="dxa"/>
            <w:tcBorders>
              <w:top w:val="nil"/>
              <w:left w:val="nil"/>
              <w:bottom w:val="nil"/>
              <w:right w:val="single" w:sz="16" w:space="0" w:color="000000"/>
            </w:tcBorders>
            <w:shd w:val="clear" w:color="auto" w:fill="FFFFFF"/>
            <w:vAlign w:val="center"/>
          </w:tcPr>
          <w:p w:rsidR="005C6263" w:rsidRPr="006479E8" w:rsidRDefault="005C6263" w:rsidP="00C30AED">
            <w:pPr>
              <w:autoSpaceDE w:val="0"/>
              <w:autoSpaceDN w:val="0"/>
              <w:adjustRightInd w:val="0"/>
              <w:spacing w:after="0" w:line="320" w:lineRule="atLeast"/>
              <w:ind w:left="60" w:right="60"/>
              <w:rPr>
                <w:rFonts w:ascii="Arial" w:hAnsi="Arial" w:cs="Arial"/>
                <w:color w:val="000000"/>
                <w:sz w:val="18"/>
                <w:szCs w:val="18"/>
              </w:rPr>
            </w:pPr>
            <w:r w:rsidRPr="006479E8">
              <w:rPr>
                <w:rFonts w:ascii="Arial" w:hAnsi="Arial" w:cs="Arial"/>
                <w:color w:val="000000"/>
                <w:sz w:val="18"/>
                <w:szCs w:val="18"/>
              </w:rPr>
              <w:t>Absolute</w:t>
            </w:r>
          </w:p>
        </w:tc>
        <w:tc>
          <w:tcPr>
            <w:tcW w:w="1469" w:type="dxa"/>
            <w:tcBorders>
              <w:top w:val="nil"/>
              <w:left w:val="single" w:sz="16" w:space="0" w:color="000000"/>
              <w:bottom w:val="nil"/>
              <w:right w:val="single" w:sz="16" w:space="0" w:color="000000"/>
            </w:tcBorders>
            <w:shd w:val="clear" w:color="auto" w:fill="FFFFFF"/>
            <w:vAlign w:val="center"/>
          </w:tcPr>
          <w:p w:rsidR="005C6263" w:rsidRPr="006479E8" w:rsidRDefault="005C6263" w:rsidP="00C30AED">
            <w:pPr>
              <w:autoSpaceDE w:val="0"/>
              <w:autoSpaceDN w:val="0"/>
              <w:adjustRightInd w:val="0"/>
              <w:spacing w:after="0" w:line="320" w:lineRule="atLeast"/>
              <w:ind w:left="60" w:right="60"/>
              <w:jc w:val="right"/>
              <w:rPr>
                <w:rFonts w:ascii="Arial" w:hAnsi="Arial" w:cs="Arial"/>
                <w:color w:val="000000"/>
                <w:sz w:val="18"/>
                <w:szCs w:val="18"/>
              </w:rPr>
            </w:pPr>
            <w:r w:rsidRPr="006479E8">
              <w:rPr>
                <w:rFonts w:ascii="Arial" w:hAnsi="Arial" w:cs="Arial"/>
                <w:color w:val="000000"/>
                <w:sz w:val="18"/>
                <w:szCs w:val="18"/>
              </w:rPr>
              <w:t>,179</w:t>
            </w:r>
          </w:p>
        </w:tc>
      </w:tr>
      <w:tr w:rsidR="005C6263" w:rsidRPr="006479E8" w:rsidTr="005C6263">
        <w:trPr>
          <w:cantSplit/>
        </w:trPr>
        <w:tc>
          <w:tcPr>
            <w:tcW w:w="2416" w:type="dxa"/>
            <w:vMerge/>
            <w:tcBorders>
              <w:top w:val="nil"/>
              <w:left w:val="single" w:sz="16" w:space="0" w:color="000000"/>
              <w:bottom w:val="nil"/>
              <w:right w:val="nil"/>
            </w:tcBorders>
            <w:shd w:val="clear" w:color="auto" w:fill="FFFFFF"/>
            <w:vAlign w:val="center"/>
          </w:tcPr>
          <w:p w:rsidR="005C6263" w:rsidRPr="006479E8" w:rsidRDefault="005C6263" w:rsidP="00C30AED">
            <w:pPr>
              <w:autoSpaceDE w:val="0"/>
              <w:autoSpaceDN w:val="0"/>
              <w:adjustRightInd w:val="0"/>
              <w:spacing w:after="0" w:line="240" w:lineRule="auto"/>
              <w:rPr>
                <w:rFonts w:ascii="Arial" w:hAnsi="Arial" w:cs="Arial"/>
                <w:color w:val="000000"/>
                <w:sz w:val="18"/>
                <w:szCs w:val="18"/>
              </w:rPr>
            </w:pPr>
          </w:p>
        </w:tc>
        <w:tc>
          <w:tcPr>
            <w:tcW w:w="1423" w:type="dxa"/>
            <w:tcBorders>
              <w:top w:val="nil"/>
              <w:left w:val="nil"/>
              <w:bottom w:val="nil"/>
              <w:right w:val="single" w:sz="16" w:space="0" w:color="000000"/>
            </w:tcBorders>
            <w:shd w:val="clear" w:color="auto" w:fill="FFFFFF"/>
            <w:vAlign w:val="center"/>
          </w:tcPr>
          <w:p w:rsidR="005C6263" w:rsidRPr="006479E8" w:rsidRDefault="005C6263" w:rsidP="00C30AED">
            <w:pPr>
              <w:autoSpaceDE w:val="0"/>
              <w:autoSpaceDN w:val="0"/>
              <w:adjustRightInd w:val="0"/>
              <w:spacing w:after="0" w:line="320" w:lineRule="atLeast"/>
              <w:ind w:left="60" w:right="60"/>
              <w:rPr>
                <w:rFonts w:ascii="Arial" w:hAnsi="Arial" w:cs="Arial"/>
                <w:color w:val="000000"/>
                <w:sz w:val="18"/>
                <w:szCs w:val="18"/>
              </w:rPr>
            </w:pPr>
            <w:r w:rsidRPr="006479E8">
              <w:rPr>
                <w:rFonts w:ascii="Arial" w:hAnsi="Arial" w:cs="Arial"/>
                <w:color w:val="000000"/>
                <w:sz w:val="18"/>
                <w:szCs w:val="18"/>
              </w:rPr>
              <w:t>Positive</w:t>
            </w:r>
          </w:p>
        </w:tc>
        <w:tc>
          <w:tcPr>
            <w:tcW w:w="1469" w:type="dxa"/>
            <w:tcBorders>
              <w:top w:val="nil"/>
              <w:left w:val="single" w:sz="16" w:space="0" w:color="000000"/>
              <w:bottom w:val="nil"/>
              <w:right w:val="single" w:sz="16" w:space="0" w:color="000000"/>
            </w:tcBorders>
            <w:shd w:val="clear" w:color="auto" w:fill="FFFFFF"/>
            <w:vAlign w:val="center"/>
          </w:tcPr>
          <w:p w:rsidR="005C6263" w:rsidRPr="006479E8" w:rsidRDefault="005C6263" w:rsidP="00C30AED">
            <w:pPr>
              <w:autoSpaceDE w:val="0"/>
              <w:autoSpaceDN w:val="0"/>
              <w:adjustRightInd w:val="0"/>
              <w:spacing w:after="0" w:line="320" w:lineRule="atLeast"/>
              <w:ind w:left="60" w:right="60"/>
              <w:jc w:val="right"/>
              <w:rPr>
                <w:rFonts w:ascii="Arial" w:hAnsi="Arial" w:cs="Arial"/>
                <w:color w:val="000000"/>
                <w:sz w:val="18"/>
                <w:szCs w:val="18"/>
              </w:rPr>
            </w:pPr>
            <w:r w:rsidRPr="006479E8">
              <w:rPr>
                <w:rFonts w:ascii="Arial" w:hAnsi="Arial" w:cs="Arial"/>
                <w:color w:val="000000"/>
                <w:sz w:val="18"/>
                <w:szCs w:val="18"/>
              </w:rPr>
              <w:t>,179</w:t>
            </w:r>
          </w:p>
        </w:tc>
      </w:tr>
      <w:tr w:rsidR="005C6263" w:rsidRPr="006479E8" w:rsidTr="005C6263">
        <w:trPr>
          <w:cantSplit/>
        </w:trPr>
        <w:tc>
          <w:tcPr>
            <w:tcW w:w="2416" w:type="dxa"/>
            <w:vMerge/>
            <w:tcBorders>
              <w:top w:val="nil"/>
              <w:left w:val="single" w:sz="16" w:space="0" w:color="000000"/>
              <w:bottom w:val="nil"/>
              <w:right w:val="nil"/>
            </w:tcBorders>
            <w:shd w:val="clear" w:color="auto" w:fill="FFFFFF"/>
            <w:vAlign w:val="center"/>
          </w:tcPr>
          <w:p w:rsidR="005C6263" w:rsidRPr="006479E8" w:rsidRDefault="005C6263" w:rsidP="00C30AED">
            <w:pPr>
              <w:autoSpaceDE w:val="0"/>
              <w:autoSpaceDN w:val="0"/>
              <w:adjustRightInd w:val="0"/>
              <w:spacing w:after="0" w:line="240" w:lineRule="auto"/>
              <w:rPr>
                <w:rFonts w:ascii="Arial" w:hAnsi="Arial" w:cs="Arial"/>
                <w:color w:val="000000"/>
                <w:sz w:val="18"/>
                <w:szCs w:val="18"/>
              </w:rPr>
            </w:pPr>
          </w:p>
        </w:tc>
        <w:tc>
          <w:tcPr>
            <w:tcW w:w="1423" w:type="dxa"/>
            <w:tcBorders>
              <w:top w:val="nil"/>
              <w:left w:val="nil"/>
              <w:bottom w:val="nil"/>
              <w:right w:val="single" w:sz="16" w:space="0" w:color="000000"/>
            </w:tcBorders>
            <w:shd w:val="clear" w:color="auto" w:fill="FFFFFF"/>
            <w:vAlign w:val="center"/>
          </w:tcPr>
          <w:p w:rsidR="005C6263" w:rsidRPr="006479E8" w:rsidRDefault="005C6263" w:rsidP="00C30AED">
            <w:pPr>
              <w:autoSpaceDE w:val="0"/>
              <w:autoSpaceDN w:val="0"/>
              <w:adjustRightInd w:val="0"/>
              <w:spacing w:after="0" w:line="320" w:lineRule="atLeast"/>
              <w:ind w:left="60" w:right="60"/>
              <w:rPr>
                <w:rFonts w:ascii="Arial" w:hAnsi="Arial" w:cs="Arial"/>
                <w:color w:val="000000"/>
                <w:sz w:val="18"/>
                <w:szCs w:val="18"/>
              </w:rPr>
            </w:pPr>
            <w:r w:rsidRPr="006479E8">
              <w:rPr>
                <w:rFonts w:ascii="Arial" w:hAnsi="Arial" w:cs="Arial"/>
                <w:color w:val="000000"/>
                <w:sz w:val="18"/>
                <w:szCs w:val="18"/>
              </w:rPr>
              <w:t>Negative</w:t>
            </w:r>
          </w:p>
        </w:tc>
        <w:tc>
          <w:tcPr>
            <w:tcW w:w="1469" w:type="dxa"/>
            <w:tcBorders>
              <w:top w:val="nil"/>
              <w:left w:val="single" w:sz="16" w:space="0" w:color="000000"/>
              <w:bottom w:val="nil"/>
              <w:right w:val="single" w:sz="16" w:space="0" w:color="000000"/>
            </w:tcBorders>
            <w:shd w:val="clear" w:color="auto" w:fill="FFFFFF"/>
            <w:vAlign w:val="center"/>
          </w:tcPr>
          <w:p w:rsidR="005C6263" w:rsidRPr="006479E8" w:rsidRDefault="005C6263" w:rsidP="00C30AED">
            <w:pPr>
              <w:autoSpaceDE w:val="0"/>
              <w:autoSpaceDN w:val="0"/>
              <w:adjustRightInd w:val="0"/>
              <w:spacing w:after="0" w:line="320" w:lineRule="atLeast"/>
              <w:ind w:left="60" w:right="60"/>
              <w:jc w:val="right"/>
              <w:rPr>
                <w:rFonts w:ascii="Arial" w:hAnsi="Arial" w:cs="Arial"/>
                <w:color w:val="000000"/>
                <w:sz w:val="18"/>
                <w:szCs w:val="18"/>
              </w:rPr>
            </w:pPr>
            <w:r w:rsidRPr="006479E8">
              <w:rPr>
                <w:rFonts w:ascii="Arial" w:hAnsi="Arial" w:cs="Arial"/>
                <w:color w:val="000000"/>
                <w:sz w:val="18"/>
                <w:szCs w:val="18"/>
              </w:rPr>
              <w:t>-,137</w:t>
            </w:r>
          </w:p>
        </w:tc>
      </w:tr>
      <w:tr w:rsidR="005C6263" w:rsidRPr="006479E8" w:rsidTr="005C6263">
        <w:trPr>
          <w:cantSplit/>
        </w:trPr>
        <w:tc>
          <w:tcPr>
            <w:tcW w:w="3839" w:type="dxa"/>
            <w:gridSpan w:val="2"/>
            <w:tcBorders>
              <w:top w:val="nil"/>
              <w:left w:val="single" w:sz="16" w:space="0" w:color="000000"/>
              <w:bottom w:val="nil"/>
              <w:right w:val="nil"/>
            </w:tcBorders>
            <w:shd w:val="clear" w:color="auto" w:fill="FFFFFF"/>
            <w:vAlign w:val="center"/>
          </w:tcPr>
          <w:p w:rsidR="005C6263" w:rsidRPr="006479E8" w:rsidRDefault="005C6263" w:rsidP="00C30AED">
            <w:pPr>
              <w:autoSpaceDE w:val="0"/>
              <w:autoSpaceDN w:val="0"/>
              <w:adjustRightInd w:val="0"/>
              <w:spacing w:after="0" w:line="320" w:lineRule="atLeast"/>
              <w:ind w:left="60" w:right="60"/>
              <w:rPr>
                <w:rFonts w:ascii="Arial" w:hAnsi="Arial" w:cs="Arial"/>
                <w:color w:val="000000"/>
                <w:sz w:val="18"/>
                <w:szCs w:val="18"/>
              </w:rPr>
            </w:pPr>
            <w:r w:rsidRPr="006479E8">
              <w:rPr>
                <w:rFonts w:ascii="Arial" w:hAnsi="Arial" w:cs="Arial"/>
                <w:color w:val="000000"/>
                <w:sz w:val="18"/>
                <w:szCs w:val="18"/>
              </w:rPr>
              <w:t>Kolmogorov-Smirnov Z</w:t>
            </w:r>
          </w:p>
        </w:tc>
        <w:tc>
          <w:tcPr>
            <w:tcW w:w="1469" w:type="dxa"/>
            <w:tcBorders>
              <w:top w:val="nil"/>
              <w:left w:val="single" w:sz="16" w:space="0" w:color="000000"/>
              <w:bottom w:val="nil"/>
              <w:right w:val="single" w:sz="16" w:space="0" w:color="000000"/>
            </w:tcBorders>
            <w:shd w:val="clear" w:color="auto" w:fill="FFFFFF"/>
            <w:vAlign w:val="center"/>
          </w:tcPr>
          <w:p w:rsidR="005C6263" w:rsidRPr="006479E8" w:rsidRDefault="005C6263" w:rsidP="00C30AED">
            <w:pPr>
              <w:autoSpaceDE w:val="0"/>
              <w:autoSpaceDN w:val="0"/>
              <w:adjustRightInd w:val="0"/>
              <w:spacing w:after="0" w:line="320" w:lineRule="atLeast"/>
              <w:ind w:left="60" w:right="60"/>
              <w:jc w:val="right"/>
              <w:rPr>
                <w:rFonts w:ascii="Arial" w:hAnsi="Arial" w:cs="Arial"/>
                <w:color w:val="000000"/>
                <w:sz w:val="18"/>
                <w:szCs w:val="18"/>
              </w:rPr>
            </w:pPr>
            <w:r w:rsidRPr="006479E8">
              <w:rPr>
                <w:rFonts w:ascii="Arial" w:hAnsi="Arial" w:cs="Arial"/>
                <w:color w:val="000000"/>
                <w:sz w:val="18"/>
                <w:szCs w:val="18"/>
              </w:rPr>
              <w:t>,536</w:t>
            </w:r>
          </w:p>
        </w:tc>
      </w:tr>
      <w:tr w:rsidR="005C6263" w:rsidRPr="006479E8" w:rsidTr="007119B1">
        <w:trPr>
          <w:cantSplit/>
          <w:trHeight w:val="269"/>
        </w:trPr>
        <w:tc>
          <w:tcPr>
            <w:tcW w:w="3839" w:type="dxa"/>
            <w:gridSpan w:val="2"/>
            <w:tcBorders>
              <w:top w:val="nil"/>
              <w:left w:val="single" w:sz="16" w:space="0" w:color="000000"/>
              <w:bottom w:val="single" w:sz="16" w:space="0" w:color="000000"/>
              <w:right w:val="nil"/>
            </w:tcBorders>
            <w:shd w:val="clear" w:color="auto" w:fill="FFFFFF"/>
            <w:vAlign w:val="center"/>
          </w:tcPr>
          <w:p w:rsidR="005C6263" w:rsidRPr="006479E8" w:rsidRDefault="005C6263" w:rsidP="00C30AED">
            <w:pPr>
              <w:autoSpaceDE w:val="0"/>
              <w:autoSpaceDN w:val="0"/>
              <w:adjustRightInd w:val="0"/>
              <w:spacing w:after="0" w:line="320" w:lineRule="atLeast"/>
              <w:ind w:left="60" w:right="60"/>
              <w:rPr>
                <w:rFonts w:ascii="Arial" w:hAnsi="Arial" w:cs="Arial"/>
                <w:color w:val="000000"/>
                <w:sz w:val="18"/>
                <w:szCs w:val="18"/>
              </w:rPr>
            </w:pPr>
            <w:r w:rsidRPr="006479E8">
              <w:rPr>
                <w:rFonts w:ascii="Arial" w:hAnsi="Arial" w:cs="Arial"/>
                <w:color w:val="000000"/>
                <w:sz w:val="18"/>
                <w:szCs w:val="18"/>
              </w:rPr>
              <w:t>Asymp. Sig. (2-tailed)</w:t>
            </w:r>
          </w:p>
        </w:tc>
        <w:tc>
          <w:tcPr>
            <w:tcW w:w="1469" w:type="dxa"/>
            <w:tcBorders>
              <w:top w:val="nil"/>
              <w:left w:val="single" w:sz="16" w:space="0" w:color="000000"/>
              <w:bottom w:val="single" w:sz="16" w:space="0" w:color="000000"/>
              <w:right w:val="single" w:sz="16" w:space="0" w:color="000000"/>
            </w:tcBorders>
            <w:shd w:val="clear" w:color="auto" w:fill="FFFFFF"/>
            <w:vAlign w:val="center"/>
          </w:tcPr>
          <w:p w:rsidR="005C6263" w:rsidRPr="006479E8" w:rsidRDefault="005C6263" w:rsidP="00C30AED">
            <w:pPr>
              <w:autoSpaceDE w:val="0"/>
              <w:autoSpaceDN w:val="0"/>
              <w:adjustRightInd w:val="0"/>
              <w:spacing w:after="0" w:line="320" w:lineRule="atLeast"/>
              <w:ind w:left="60" w:right="60"/>
              <w:jc w:val="right"/>
              <w:rPr>
                <w:rFonts w:ascii="Arial" w:hAnsi="Arial" w:cs="Arial"/>
                <w:color w:val="000000"/>
                <w:sz w:val="18"/>
                <w:szCs w:val="18"/>
              </w:rPr>
            </w:pPr>
            <w:r w:rsidRPr="006479E8">
              <w:rPr>
                <w:rFonts w:ascii="Arial" w:hAnsi="Arial" w:cs="Arial"/>
                <w:color w:val="000000"/>
                <w:sz w:val="18"/>
                <w:szCs w:val="18"/>
              </w:rPr>
              <w:t>,936</w:t>
            </w:r>
          </w:p>
        </w:tc>
      </w:tr>
      <w:tr w:rsidR="005C6263" w:rsidRPr="006479E8" w:rsidTr="005C6263">
        <w:trPr>
          <w:cantSplit/>
        </w:trPr>
        <w:tc>
          <w:tcPr>
            <w:tcW w:w="5308" w:type="dxa"/>
            <w:gridSpan w:val="3"/>
            <w:tcBorders>
              <w:top w:val="nil"/>
              <w:left w:val="nil"/>
              <w:bottom w:val="nil"/>
              <w:right w:val="nil"/>
            </w:tcBorders>
            <w:shd w:val="clear" w:color="auto" w:fill="FFFFFF"/>
          </w:tcPr>
          <w:p w:rsidR="005C6263" w:rsidRPr="006479E8" w:rsidRDefault="005C6263" w:rsidP="00C30AED">
            <w:pPr>
              <w:autoSpaceDE w:val="0"/>
              <w:autoSpaceDN w:val="0"/>
              <w:adjustRightInd w:val="0"/>
              <w:spacing w:after="0" w:line="320" w:lineRule="atLeast"/>
              <w:ind w:left="60" w:right="60"/>
              <w:rPr>
                <w:rFonts w:ascii="Arial" w:hAnsi="Arial" w:cs="Arial"/>
                <w:color w:val="000000"/>
                <w:sz w:val="18"/>
                <w:szCs w:val="18"/>
              </w:rPr>
            </w:pPr>
            <w:r w:rsidRPr="006479E8">
              <w:rPr>
                <w:rFonts w:ascii="Arial" w:hAnsi="Arial" w:cs="Arial"/>
                <w:color w:val="000000"/>
                <w:sz w:val="18"/>
                <w:szCs w:val="18"/>
              </w:rPr>
              <w:t>a. Test distribution is Normal.</w:t>
            </w:r>
          </w:p>
        </w:tc>
      </w:tr>
      <w:tr w:rsidR="005C6263" w:rsidRPr="006479E8" w:rsidTr="005C6263">
        <w:trPr>
          <w:cantSplit/>
        </w:trPr>
        <w:tc>
          <w:tcPr>
            <w:tcW w:w="5308" w:type="dxa"/>
            <w:gridSpan w:val="3"/>
            <w:tcBorders>
              <w:top w:val="nil"/>
              <w:left w:val="nil"/>
              <w:bottom w:val="nil"/>
              <w:right w:val="nil"/>
            </w:tcBorders>
            <w:shd w:val="clear" w:color="auto" w:fill="FFFFFF"/>
          </w:tcPr>
          <w:p w:rsidR="005C6263" w:rsidRPr="006479E8" w:rsidRDefault="005C6263" w:rsidP="00C30AED">
            <w:pPr>
              <w:autoSpaceDE w:val="0"/>
              <w:autoSpaceDN w:val="0"/>
              <w:adjustRightInd w:val="0"/>
              <w:spacing w:after="0" w:line="320" w:lineRule="atLeast"/>
              <w:ind w:left="60" w:right="60"/>
              <w:rPr>
                <w:rFonts w:ascii="Arial" w:hAnsi="Arial" w:cs="Arial"/>
                <w:color w:val="000000"/>
                <w:sz w:val="18"/>
                <w:szCs w:val="18"/>
              </w:rPr>
            </w:pPr>
            <w:r w:rsidRPr="006479E8">
              <w:rPr>
                <w:rFonts w:ascii="Arial" w:hAnsi="Arial" w:cs="Arial"/>
                <w:color w:val="000000"/>
                <w:sz w:val="18"/>
                <w:szCs w:val="18"/>
              </w:rPr>
              <w:t>b. Calculated from data.</w:t>
            </w:r>
          </w:p>
        </w:tc>
      </w:tr>
    </w:tbl>
    <w:p w:rsidR="007119B1" w:rsidRDefault="007119B1" w:rsidP="007119B1">
      <w:pPr>
        <w:spacing w:after="0" w:line="240" w:lineRule="auto"/>
        <w:ind w:left="1440" w:firstLine="720"/>
        <w:jc w:val="both"/>
        <w:rPr>
          <w:rFonts w:ascii="Times New Roman" w:hAnsi="Times New Roman" w:cs="Times New Roman"/>
          <w:b/>
          <w:sz w:val="24"/>
          <w:szCs w:val="24"/>
        </w:rPr>
      </w:pPr>
    </w:p>
    <w:p w:rsidR="007119B1" w:rsidRDefault="007119B1" w:rsidP="007119B1">
      <w:pPr>
        <w:spacing w:after="0" w:line="240" w:lineRule="auto"/>
        <w:ind w:left="720" w:firstLine="720"/>
        <w:jc w:val="both"/>
        <w:rPr>
          <w:rFonts w:ascii="Times New Roman" w:hAnsi="Times New Roman" w:cs="Times New Roman"/>
          <w:b/>
          <w:sz w:val="24"/>
          <w:szCs w:val="24"/>
        </w:rPr>
      </w:pPr>
      <w:r>
        <w:rPr>
          <w:rFonts w:ascii="Times New Roman" w:hAnsi="Times New Roman" w:cs="Times New Roman"/>
          <w:b/>
          <w:sz w:val="24"/>
          <w:szCs w:val="24"/>
        </w:rPr>
        <w:t xml:space="preserve">  (Sumber: Hasil pengolahan SPSS 20, 2014)</w:t>
      </w:r>
    </w:p>
    <w:p w:rsidR="007119B1" w:rsidRDefault="007119B1" w:rsidP="00647061">
      <w:pPr>
        <w:spacing w:after="0" w:line="480" w:lineRule="auto"/>
        <w:jc w:val="both"/>
        <w:rPr>
          <w:rFonts w:ascii="Times New Roman" w:hAnsi="Times New Roman" w:cs="Times New Roman"/>
          <w:sz w:val="24"/>
          <w:szCs w:val="24"/>
        </w:rPr>
      </w:pPr>
    </w:p>
    <w:p w:rsidR="00CF29B1" w:rsidRDefault="007119B1" w:rsidP="007119B1">
      <w:pPr>
        <w:spacing w:after="0" w:line="480" w:lineRule="auto"/>
        <w:ind w:firstLine="720"/>
        <w:jc w:val="both"/>
        <w:rPr>
          <w:rFonts w:ascii="Times New Roman" w:hAnsi="Times New Roman" w:cs="Times New Roman"/>
          <w:sz w:val="24"/>
          <w:szCs w:val="24"/>
        </w:rPr>
      </w:pPr>
      <w:r w:rsidRPr="005817D0">
        <w:rPr>
          <w:rFonts w:ascii="Times New Roman" w:hAnsi="Times New Roman" w:cs="Times New Roman"/>
          <w:sz w:val="24"/>
          <w:szCs w:val="24"/>
        </w:rPr>
        <w:t>Berdasarkan Tabel 4.</w:t>
      </w:r>
      <w:r w:rsidR="006D0F14">
        <w:rPr>
          <w:rFonts w:ascii="Times New Roman" w:hAnsi="Times New Roman" w:cs="Times New Roman"/>
          <w:sz w:val="24"/>
          <w:szCs w:val="24"/>
        </w:rPr>
        <w:t>5</w:t>
      </w:r>
      <w:r>
        <w:rPr>
          <w:rFonts w:ascii="Times New Roman" w:hAnsi="Times New Roman" w:cs="Times New Roman"/>
          <w:sz w:val="24"/>
          <w:szCs w:val="24"/>
        </w:rPr>
        <w:t xml:space="preserve"> tersebut,</w:t>
      </w:r>
      <w:r w:rsidRPr="005817D0">
        <w:rPr>
          <w:rFonts w:ascii="Times New Roman" w:hAnsi="Times New Roman" w:cs="Times New Roman"/>
          <w:sz w:val="24"/>
          <w:szCs w:val="24"/>
        </w:rPr>
        <w:t xml:space="preserve"> dapat dilihat bahwa nilai signifikansi &gt; 0,05 atau 0,</w:t>
      </w:r>
      <w:r>
        <w:rPr>
          <w:rFonts w:ascii="Times New Roman" w:hAnsi="Times New Roman" w:cs="Times New Roman"/>
          <w:sz w:val="24"/>
          <w:szCs w:val="24"/>
        </w:rPr>
        <w:t>936</w:t>
      </w:r>
      <w:r w:rsidR="00797E84">
        <w:rPr>
          <w:rFonts w:ascii="Times New Roman" w:hAnsi="Times New Roman" w:cs="Times New Roman"/>
          <w:sz w:val="24"/>
          <w:szCs w:val="24"/>
          <w:lang w:val="id-ID"/>
        </w:rPr>
        <w:t xml:space="preserve"> </w:t>
      </w:r>
      <w:r w:rsidRPr="005817D0">
        <w:rPr>
          <w:rFonts w:ascii="Times New Roman" w:hAnsi="Times New Roman" w:cs="Times New Roman"/>
          <w:sz w:val="24"/>
          <w:szCs w:val="24"/>
        </w:rPr>
        <w:t xml:space="preserve">&gt; 0,05, artinya </w:t>
      </w:r>
      <w:r w:rsidRPr="005817D0">
        <w:rPr>
          <w:rFonts w:ascii="Times New Roman" w:eastAsia="Times New Roman" w:hAnsi="Times New Roman" w:cs="Times New Roman"/>
          <w:sz w:val="24"/>
          <w:szCs w:val="24"/>
        </w:rPr>
        <w:t>data residual berdistribusi normal.</w:t>
      </w:r>
    </w:p>
    <w:p w:rsidR="00CF29B1" w:rsidRPr="00345C32" w:rsidRDefault="00345C32" w:rsidP="00345C32">
      <w:pPr>
        <w:pStyle w:val="Heading3"/>
        <w:spacing w:before="0" w:line="480" w:lineRule="auto"/>
        <w:jc w:val="both"/>
        <w:rPr>
          <w:rFonts w:ascii="Times New Roman" w:eastAsia="Times New Roman" w:hAnsi="Times New Roman" w:cs="Times New Roman"/>
          <w:color w:val="auto"/>
          <w:sz w:val="24"/>
          <w:szCs w:val="24"/>
        </w:rPr>
      </w:pPr>
      <w:r w:rsidRPr="00345C32">
        <w:rPr>
          <w:rFonts w:ascii="Times New Roman" w:eastAsia="Times New Roman" w:hAnsi="Times New Roman" w:cs="Times New Roman"/>
          <w:color w:val="auto"/>
          <w:sz w:val="24"/>
          <w:szCs w:val="24"/>
        </w:rPr>
        <w:t>4.2.1.2</w:t>
      </w:r>
      <w:r w:rsidRPr="00345C32">
        <w:rPr>
          <w:rFonts w:ascii="Times New Roman" w:eastAsia="Times New Roman" w:hAnsi="Times New Roman" w:cs="Times New Roman"/>
          <w:color w:val="auto"/>
          <w:sz w:val="24"/>
          <w:szCs w:val="24"/>
        </w:rPr>
        <w:tab/>
      </w:r>
      <w:r w:rsidR="00CF29B1" w:rsidRPr="00345C32">
        <w:rPr>
          <w:rFonts w:ascii="Times New Roman" w:eastAsia="Times New Roman" w:hAnsi="Times New Roman" w:cs="Times New Roman"/>
          <w:color w:val="auto"/>
          <w:sz w:val="24"/>
          <w:szCs w:val="24"/>
        </w:rPr>
        <w:t>Uji Multikolin</w:t>
      </w:r>
      <w:r w:rsidR="00CF29B1" w:rsidRPr="00345C32">
        <w:rPr>
          <w:rFonts w:ascii="Times New Roman" w:eastAsia="Times New Roman" w:hAnsi="Times New Roman" w:cs="Times New Roman"/>
          <w:color w:val="auto"/>
          <w:sz w:val="24"/>
          <w:szCs w:val="24"/>
          <w:lang w:val="id-ID"/>
        </w:rPr>
        <w:t>ea</w:t>
      </w:r>
      <w:r w:rsidR="00CF29B1" w:rsidRPr="00345C32">
        <w:rPr>
          <w:rFonts w:ascii="Times New Roman" w:eastAsia="Times New Roman" w:hAnsi="Times New Roman" w:cs="Times New Roman"/>
          <w:color w:val="auto"/>
          <w:sz w:val="24"/>
          <w:szCs w:val="24"/>
        </w:rPr>
        <w:t xml:space="preserve">ritas </w:t>
      </w:r>
    </w:p>
    <w:p w:rsidR="00CF29B1" w:rsidRDefault="00CF29B1" w:rsidP="004E473D">
      <w:pPr>
        <w:autoSpaceDE w:val="0"/>
        <w:autoSpaceDN w:val="0"/>
        <w:adjustRightInd w:val="0"/>
        <w:spacing w:after="0" w:line="480" w:lineRule="auto"/>
        <w:ind w:firstLine="720"/>
        <w:jc w:val="both"/>
        <w:rPr>
          <w:rFonts w:ascii="Times New Roman" w:hAnsi="Times New Roman" w:cs="Times New Roman"/>
          <w:sz w:val="24"/>
          <w:szCs w:val="24"/>
          <w:lang w:val="id-ID"/>
        </w:rPr>
      </w:pPr>
      <w:r w:rsidRPr="00F84562">
        <w:rPr>
          <w:rFonts w:ascii="Times New Roman" w:hAnsi="Times New Roman" w:cs="Times New Roman"/>
          <w:sz w:val="24"/>
          <w:szCs w:val="24"/>
          <w:lang w:val="id-ID"/>
        </w:rPr>
        <w:t xml:space="preserve">Multikolinearitas adalah keadaan dimana pada model regresi ditemukan adanya korelasi yang sempurna atau mendekati sempurna antarvariabel independen. Pada model regresi yang baik harusnya tidak terjadi korelasi yang sempurna atau mendekati sempurna diantara variabel bebas (korelasinya 1 atau mendekati 1). Beberapa metode uji multikolinearitas yaitu dengan melihat nilai </w:t>
      </w:r>
      <w:r w:rsidRPr="00F84562">
        <w:rPr>
          <w:rFonts w:ascii="Times New Roman" w:hAnsi="Times New Roman" w:cs="Times New Roman"/>
          <w:i/>
          <w:sz w:val="24"/>
          <w:szCs w:val="24"/>
          <w:lang w:val="id-ID"/>
        </w:rPr>
        <w:t xml:space="preserve">Tolerance </w:t>
      </w:r>
      <w:r w:rsidRPr="00F84562">
        <w:rPr>
          <w:rFonts w:ascii="Times New Roman" w:hAnsi="Times New Roman" w:cs="Times New Roman"/>
          <w:sz w:val="24"/>
          <w:szCs w:val="24"/>
          <w:lang w:val="id-ID"/>
        </w:rPr>
        <w:t xml:space="preserve">dan </w:t>
      </w:r>
      <w:r w:rsidRPr="00F84562">
        <w:rPr>
          <w:rFonts w:ascii="Times New Roman" w:hAnsi="Times New Roman" w:cs="Times New Roman"/>
          <w:i/>
          <w:sz w:val="24"/>
          <w:szCs w:val="24"/>
          <w:lang w:val="id-ID"/>
        </w:rPr>
        <w:t xml:space="preserve">Inflation Factor </w:t>
      </w:r>
      <w:r w:rsidRPr="00F84562">
        <w:rPr>
          <w:rFonts w:ascii="Times New Roman" w:hAnsi="Times New Roman" w:cs="Times New Roman"/>
          <w:sz w:val="24"/>
          <w:szCs w:val="24"/>
          <w:lang w:val="id-ID"/>
        </w:rPr>
        <w:t>(VIF) pada model regresi atau dengan membandingkan nilai</w:t>
      </w:r>
      <w:r w:rsidR="004E473D">
        <w:rPr>
          <w:rFonts w:ascii="Times New Roman" w:hAnsi="Times New Roman" w:cs="Times New Roman"/>
          <w:sz w:val="24"/>
          <w:szCs w:val="24"/>
          <w:lang w:val="id-ID"/>
        </w:rPr>
        <w:t xml:space="preserve"> </w:t>
      </w:r>
      <w:r w:rsidRPr="00F84562">
        <w:rPr>
          <w:rFonts w:ascii="Times New Roman" w:hAnsi="Times New Roman" w:cs="Times New Roman"/>
          <w:sz w:val="24"/>
          <w:szCs w:val="24"/>
          <w:lang w:val="id-ID"/>
        </w:rPr>
        <w:t>koefisien determinasi individual (r</w:t>
      </w:r>
      <w:r w:rsidRPr="00F84562">
        <w:rPr>
          <w:rFonts w:ascii="Times New Roman" w:hAnsi="Times New Roman" w:cs="Times New Roman"/>
          <w:sz w:val="24"/>
          <w:szCs w:val="24"/>
          <w:vertAlign w:val="superscript"/>
          <w:lang w:val="id-ID"/>
        </w:rPr>
        <w:t>2</w:t>
      </w:r>
      <w:r w:rsidRPr="00F84562">
        <w:rPr>
          <w:rFonts w:ascii="Times New Roman" w:hAnsi="Times New Roman" w:cs="Times New Roman"/>
          <w:sz w:val="24"/>
          <w:szCs w:val="24"/>
          <w:lang w:val="id-ID"/>
        </w:rPr>
        <w:t>) dengan nilai determinasi secara serentak (R</w:t>
      </w:r>
      <w:r w:rsidRPr="00F84562">
        <w:rPr>
          <w:rFonts w:ascii="Times New Roman" w:hAnsi="Times New Roman" w:cs="Times New Roman"/>
          <w:sz w:val="24"/>
          <w:szCs w:val="24"/>
          <w:vertAlign w:val="superscript"/>
          <w:lang w:val="id-ID"/>
        </w:rPr>
        <w:t>2</w:t>
      </w:r>
      <w:r w:rsidRPr="00F84562">
        <w:rPr>
          <w:rFonts w:ascii="Times New Roman" w:hAnsi="Times New Roman" w:cs="Times New Roman"/>
          <w:sz w:val="24"/>
          <w:szCs w:val="24"/>
          <w:lang w:val="id-ID"/>
        </w:rPr>
        <w:t xml:space="preserve">). </w:t>
      </w:r>
    </w:p>
    <w:p w:rsidR="00CF29B1" w:rsidRDefault="006D0F14" w:rsidP="00CF29B1">
      <w:pPr>
        <w:autoSpaceDE w:val="0"/>
        <w:autoSpaceDN w:val="0"/>
        <w:adjustRightInd w:val="0"/>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lastRenderedPageBreak/>
        <w:t xml:space="preserve">Hasil pengujian </w:t>
      </w:r>
      <w:r w:rsidR="00CF29B1">
        <w:rPr>
          <w:rFonts w:ascii="Times New Roman" w:hAnsi="Times New Roman" w:cs="Times New Roman"/>
          <w:sz w:val="24"/>
          <w:szCs w:val="24"/>
        </w:rPr>
        <w:t>M</w:t>
      </w:r>
      <w:r w:rsidR="00CF29B1" w:rsidRPr="007B7263">
        <w:rPr>
          <w:rFonts w:ascii="Times New Roman" w:hAnsi="Times New Roman" w:cs="Times New Roman"/>
          <w:sz w:val="24"/>
          <w:szCs w:val="24"/>
        </w:rPr>
        <w:t>ultikolinearitas dapat dilihat pada Tabel 4.</w:t>
      </w:r>
      <w:r w:rsidR="00CF29B1">
        <w:rPr>
          <w:rFonts w:ascii="Times New Roman" w:hAnsi="Times New Roman" w:cs="Times New Roman"/>
          <w:sz w:val="24"/>
          <w:szCs w:val="24"/>
        </w:rPr>
        <w:t xml:space="preserve">6 berikut: </w:t>
      </w:r>
    </w:p>
    <w:p w:rsidR="002268AA" w:rsidRPr="002268AA" w:rsidRDefault="002268AA" w:rsidP="002268AA">
      <w:pPr>
        <w:autoSpaceDE w:val="0"/>
        <w:autoSpaceDN w:val="0"/>
        <w:adjustRightInd w:val="0"/>
        <w:spacing w:after="0" w:line="480" w:lineRule="auto"/>
        <w:ind w:left="2940" w:right="60" w:firstLine="660"/>
        <w:rPr>
          <w:rFonts w:ascii="Times New Roman" w:hAnsi="Times New Roman" w:cs="Times New Roman"/>
          <w:b/>
          <w:bCs/>
          <w:sz w:val="24"/>
          <w:szCs w:val="24"/>
        </w:rPr>
      </w:pPr>
      <w:r w:rsidRPr="00F03C27">
        <w:rPr>
          <w:rFonts w:ascii="Times New Roman" w:hAnsi="Times New Roman" w:cs="Times New Roman"/>
          <w:b/>
          <w:bCs/>
          <w:sz w:val="24"/>
          <w:szCs w:val="24"/>
        </w:rPr>
        <w:t>Tabel 4.</w:t>
      </w:r>
      <w:r w:rsidR="006D0F14">
        <w:rPr>
          <w:rFonts w:ascii="Times New Roman" w:hAnsi="Times New Roman" w:cs="Times New Roman"/>
          <w:b/>
          <w:bCs/>
          <w:sz w:val="24"/>
          <w:szCs w:val="24"/>
        </w:rPr>
        <w:t>6</w:t>
      </w:r>
    </w:p>
    <w:tbl>
      <w:tblPr>
        <w:tblW w:w="830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97"/>
        <w:gridCol w:w="1413"/>
        <w:gridCol w:w="853"/>
        <w:gridCol w:w="1159"/>
        <w:gridCol w:w="1258"/>
        <w:gridCol w:w="881"/>
        <w:gridCol w:w="882"/>
        <w:gridCol w:w="1131"/>
        <w:gridCol w:w="630"/>
      </w:tblGrid>
      <w:tr w:rsidR="002268AA" w:rsidRPr="002268AA" w:rsidTr="001A0FC4">
        <w:trPr>
          <w:cantSplit/>
          <w:trHeight w:val="782"/>
        </w:trPr>
        <w:tc>
          <w:tcPr>
            <w:tcW w:w="8304" w:type="dxa"/>
            <w:gridSpan w:val="9"/>
            <w:tcBorders>
              <w:top w:val="nil"/>
              <w:left w:val="nil"/>
              <w:bottom w:val="nil"/>
              <w:right w:val="nil"/>
            </w:tcBorders>
            <w:shd w:val="clear" w:color="auto" w:fill="FFFFFF"/>
          </w:tcPr>
          <w:p w:rsidR="002268AA" w:rsidRDefault="002268AA" w:rsidP="002268AA">
            <w:pPr>
              <w:autoSpaceDE w:val="0"/>
              <w:autoSpaceDN w:val="0"/>
              <w:adjustRightInd w:val="0"/>
              <w:spacing w:after="0" w:line="320" w:lineRule="atLeast"/>
              <w:ind w:left="60" w:right="60"/>
              <w:jc w:val="center"/>
              <w:rPr>
                <w:rFonts w:ascii="Arial" w:hAnsi="Arial" w:cs="Arial"/>
                <w:b/>
                <w:bCs/>
                <w:color w:val="000000"/>
                <w:sz w:val="18"/>
                <w:szCs w:val="18"/>
                <w:vertAlign w:val="superscript"/>
              </w:rPr>
            </w:pPr>
            <w:r>
              <w:rPr>
                <w:rFonts w:ascii="Arial" w:hAnsi="Arial" w:cs="Arial"/>
                <w:b/>
                <w:bCs/>
                <w:color w:val="000000"/>
                <w:sz w:val="18"/>
                <w:szCs w:val="18"/>
              </w:rPr>
              <w:t xml:space="preserve"> </w:t>
            </w:r>
            <w:r w:rsidRPr="002268AA">
              <w:rPr>
                <w:rFonts w:ascii="Arial" w:hAnsi="Arial" w:cs="Arial"/>
                <w:b/>
                <w:bCs/>
                <w:color w:val="000000"/>
                <w:sz w:val="18"/>
                <w:szCs w:val="18"/>
              </w:rPr>
              <w:t>Coefficients</w:t>
            </w:r>
            <w:r w:rsidRPr="002268AA">
              <w:rPr>
                <w:rFonts w:ascii="Arial" w:hAnsi="Arial" w:cs="Arial"/>
                <w:b/>
                <w:bCs/>
                <w:color w:val="000000"/>
                <w:sz w:val="18"/>
                <w:szCs w:val="18"/>
                <w:vertAlign w:val="superscript"/>
              </w:rPr>
              <w:t>a</w:t>
            </w:r>
          </w:p>
          <w:p w:rsidR="002268AA" w:rsidRPr="002268AA" w:rsidRDefault="002268AA" w:rsidP="002268AA">
            <w:pPr>
              <w:autoSpaceDE w:val="0"/>
              <w:autoSpaceDN w:val="0"/>
              <w:adjustRightInd w:val="0"/>
              <w:spacing w:after="0" w:line="320" w:lineRule="atLeast"/>
              <w:ind w:left="60" w:right="60"/>
              <w:jc w:val="center"/>
              <w:rPr>
                <w:rFonts w:ascii="Arial" w:hAnsi="Arial" w:cs="Arial"/>
                <w:color w:val="000000"/>
                <w:sz w:val="18"/>
                <w:szCs w:val="18"/>
              </w:rPr>
            </w:pPr>
          </w:p>
        </w:tc>
      </w:tr>
      <w:tr w:rsidR="002268AA" w:rsidRPr="002268AA" w:rsidTr="001A0FC4">
        <w:trPr>
          <w:cantSplit/>
          <w:trHeight w:val="782"/>
        </w:trPr>
        <w:tc>
          <w:tcPr>
            <w:tcW w:w="1510" w:type="dxa"/>
            <w:gridSpan w:val="2"/>
            <w:vMerge w:val="restart"/>
            <w:tcBorders>
              <w:top w:val="single" w:sz="16" w:space="0" w:color="000000"/>
              <w:left w:val="single" w:sz="16" w:space="0" w:color="000000"/>
              <w:bottom w:val="nil"/>
              <w:right w:val="nil"/>
            </w:tcBorders>
            <w:shd w:val="clear" w:color="auto" w:fill="FFFFFF"/>
          </w:tcPr>
          <w:p w:rsidR="002268AA" w:rsidRPr="002268AA" w:rsidRDefault="002268AA" w:rsidP="001A0FC4">
            <w:pPr>
              <w:autoSpaceDE w:val="0"/>
              <w:autoSpaceDN w:val="0"/>
              <w:adjustRightInd w:val="0"/>
              <w:spacing w:after="0" w:line="320" w:lineRule="atLeast"/>
              <w:ind w:left="60" w:right="60"/>
              <w:rPr>
                <w:rFonts w:ascii="Arial" w:hAnsi="Arial" w:cs="Arial"/>
                <w:color w:val="000000"/>
                <w:sz w:val="18"/>
                <w:szCs w:val="18"/>
              </w:rPr>
            </w:pPr>
            <w:r w:rsidRPr="002268AA">
              <w:rPr>
                <w:rFonts w:ascii="Arial" w:hAnsi="Arial" w:cs="Arial"/>
                <w:color w:val="000000"/>
                <w:sz w:val="18"/>
                <w:szCs w:val="18"/>
              </w:rPr>
              <w:t>Model</w:t>
            </w:r>
          </w:p>
        </w:tc>
        <w:tc>
          <w:tcPr>
            <w:tcW w:w="2012" w:type="dxa"/>
            <w:gridSpan w:val="2"/>
            <w:tcBorders>
              <w:top w:val="single" w:sz="16" w:space="0" w:color="000000"/>
              <w:left w:val="single" w:sz="16" w:space="0" w:color="000000"/>
            </w:tcBorders>
            <w:shd w:val="clear" w:color="auto" w:fill="FFFFFF"/>
          </w:tcPr>
          <w:p w:rsidR="002268AA" w:rsidRPr="002268AA" w:rsidRDefault="002268AA" w:rsidP="002268AA">
            <w:pPr>
              <w:autoSpaceDE w:val="0"/>
              <w:autoSpaceDN w:val="0"/>
              <w:adjustRightInd w:val="0"/>
              <w:spacing w:after="0" w:line="320" w:lineRule="atLeast"/>
              <w:ind w:left="60" w:right="60"/>
              <w:jc w:val="center"/>
              <w:rPr>
                <w:rFonts w:ascii="Arial" w:hAnsi="Arial" w:cs="Arial"/>
                <w:color w:val="000000"/>
                <w:sz w:val="18"/>
                <w:szCs w:val="18"/>
              </w:rPr>
            </w:pPr>
            <w:r w:rsidRPr="002268AA">
              <w:rPr>
                <w:rFonts w:ascii="Arial" w:hAnsi="Arial" w:cs="Arial"/>
                <w:color w:val="000000"/>
                <w:sz w:val="18"/>
                <w:szCs w:val="18"/>
              </w:rPr>
              <w:t>Unstandardized Coefficients</w:t>
            </w:r>
          </w:p>
        </w:tc>
        <w:tc>
          <w:tcPr>
            <w:tcW w:w="1258" w:type="dxa"/>
            <w:tcBorders>
              <w:top w:val="single" w:sz="16" w:space="0" w:color="000000"/>
            </w:tcBorders>
            <w:shd w:val="clear" w:color="auto" w:fill="FFFFFF"/>
          </w:tcPr>
          <w:p w:rsidR="002268AA" w:rsidRPr="002268AA" w:rsidRDefault="002268AA" w:rsidP="002268AA">
            <w:pPr>
              <w:autoSpaceDE w:val="0"/>
              <w:autoSpaceDN w:val="0"/>
              <w:adjustRightInd w:val="0"/>
              <w:spacing w:after="0" w:line="320" w:lineRule="atLeast"/>
              <w:ind w:left="60" w:right="60"/>
              <w:jc w:val="center"/>
              <w:rPr>
                <w:rFonts w:ascii="Arial" w:hAnsi="Arial" w:cs="Arial"/>
                <w:color w:val="000000"/>
                <w:sz w:val="18"/>
                <w:szCs w:val="18"/>
              </w:rPr>
            </w:pPr>
            <w:r w:rsidRPr="002268AA">
              <w:rPr>
                <w:rFonts w:ascii="Arial" w:hAnsi="Arial" w:cs="Arial"/>
                <w:color w:val="000000"/>
                <w:sz w:val="18"/>
                <w:szCs w:val="18"/>
              </w:rPr>
              <w:t>Standardized Coefficients</w:t>
            </w:r>
          </w:p>
        </w:tc>
        <w:tc>
          <w:tcPr>
            <w:tcW w:w="881" w:type="dxa"/>
            <w:vMerge w:val="restart"/>
            <w:tcBorders>
              <w:top w:val="single" w:sz="16" w:space="0" w:color="000000"/>
            </w:tcBorders>
            <w:shd w:val="clear" w:color="auto" w:fill="FFFFFF"/>
          </w:tcPr>
          <w:p w:rsidR="002268AA" w:rsidRPr="002268AA" w:rsidRDefault="008235A1" w:rsidP="002268AA">
            <w:pPr>
              <w:autoSpaceDE w:val="0"/>
              <w:autoSpaceDN w:val="0"/>
              <w:adjustRightInd w:val="0"/>
              <w:spacing w:after="0" w:line="320" w:lineRule="atLeast"/>
              <w:ind w:left="60" w:right="60"/>
              <w:jc w:val="center"/>
              <w:rPr>
                <w:rFonts w:ascii="Arial" w:hAnsi="Arial" w:cs="Arial"/>
                <w:color w:val="000000"/>
                <w:sz w:val="18"/>
                <w:szCs w:val="18"/>
              </w:rPr>
            </w:pPr>
            <w:r w:rsidRPr="002268AA">
              <w:rPr>
                <w:rFonts w:ascii="Arial" w:hAnsi="Arial" w:cs="Arial"/>
                <w:color w:val="000000"/>
                <w:sz w:val="18"/>
                <w:szCs w:val="18"/>
              </w:rPr>
              <w:t>T</w:t>
            </w:r>
          </w:p>
        </w:tc>
        <w:tc>
          <w:tcPr>
            <w:tcW w:w="882" w:type="dxa"/>
            <w:vMerge w:val="restart"/>
            <w:tcBorders>
              <w:top w:val="single" w:sz="16" w:space="0" w:color="000000"/>
            </w:tcBorders>
            <w:shd w:val="clear" w:color="auto" w:fill="FFFFFF"/>
          </w:tcPr>
          <w:p w:rsidR="002268AA" w:rsidRPr="002268AA" w:rsidRDefault="002268AA" w:rsidP="002268AA">
            <w:pPr>
              <w:autoSpaceDE w:val="0"/>
              <w:autoSpaceDN w:val="0"/>
              <w:adjustRightInd w:val="0"/>
              <w:spacing w:after="0" w:line="320" w:lineRule="atLeast"/>
              <w:ind w:left="60" w:right="60"/>
              <w:jc w:val="center"/>
              <w:rPr>
                <w:rFonts w:ascii="Arial" w:hAnsi="Arial" w:cs="Arial"/>
                <w:color w:val="000000"/>
                <w:sz w:val="18"/>
                <w:szCs w:val="18"/>
              </w:rPr>
            </w:pPr>
            <w:r w:rsidRPr="002268AA">
              <w:rPr>
                <w:rFonts w:ascii="Arial" w:hAnsi="Arial" w:cs="Arial"/>
                <w:color w:val="000000"/>
                <w:sz w:val="18"/>
                <w:szCs w:val="18"/>
              </w:rPr>
              <w:t>Sig.</w:t>
            </w:r>
          </w:p>
        </w:tc>
        <w:tc>
          <w:tcPr>
            <w:tcW w:w="1761" w:type="dxa"/>
            <w:gridSpan w:val="2"/>
            <w:tcBorders>
              <w:top w:val="single" w:sz="16" w:space="0" w:color="000000"/>
            </w:tcBorders>
            <w:shd w:val="clear" w:color="auto" w:fill="FFFFFF"/>
          </w:tcPr>
          <w:p w:rsidR="002268AA" w:rsidRPr="002268AA" w:rsidRDefault="002268AA" w:rsidP="002268AA">
            <w:pPr>
              <w:autoSpaceDE w:val="0"/>
              <w:autoSpaceDN w:val="0"/>
              <w:adjustRightInd w:val="0"/>
              <w:spacing w:after="0" w:line="320" w:lineRule="atLeast"/>
              <w:ind w:left="60" w:right="60"/>
              <w:jc w:val="center"/>
              <w:rPr>
                <w:rFonts w:ascii="Arial" w:hAnsi="Arial" w:cs="Arial"/>
                <w:color w:val="000000"/>
                <w:sz w:val="18"/>
                <w:szCs w:val="18"/>
              </w:rPr>
            </w:pPr>
            <w:r w:rsidRPr="002268AA">
              <w:rPr>
                <w:rFonts w:ascii="Arial" w:hAnsi="Arial" w:cs="Arial"/>
                <w:color w:val="000000"/>
                <w:sz w:val="18"/>
                <w:szCs w:val="18"/>
              </w:rPr>
              <w:t>Collinearity Statistics</w:t>
            </w:r>
          </w:p>
        </w:tc>
      </w:tr>
      <w:tr w:rsidR="002268AA" w:rsidRPr="002268AA" w:rsidTr="001A0FC4">
        <w:trPr>
          <w:cantSplit/>
          <w:trHeight w:val="174"/>
        </w:trPr>
        <w:tc>
          <w:tcPr>
            <w:tcW w:w="1510" w:type="dxa"/>
            <w:gridSpan w:val="2"/>
            <w:vMerge/>
            <w:tcBorders>
              <w:top w:val="single" w:sz="16" w:space="0" w:color="000000"/>
              <w:left w:val="single" w:sz="16" w:space="0" w:color="000000"/>
              <w:bottom w:val="nil"/>
              <w:right w:val="nil"/>
            </w:tcBorders>
            <w:shd w:val="clear" w:color="auto" w:fill="FFFFFF"/>
          </w:tcPr>
          <w:p w:rsidR="002268AA" w:rsidRPr="002268AA" w:rsidRDefault="002268AA" w:rsidP="002268AA">
            <w:pPr>
              <w:autoSpaceDE w:val="0"/>
              <w:autoSpaceDN w:val="0"/>
              <w:adjustRightInd w:val="0"/>
              <w:spacing w:after="0" w:line="240" w:lineRule="auto"/>
              <w:rPr>
                <w:rFonts w:ascii="Arial" w:hAnsi="Arial" w:cs="Arial"/>
                <w:color w:val="000000"/>
                <w:sz w:val="18"/>
                <w:szCs w:val="18"/>
              </w:rPr>
            </w:pPr>
          </w:p>
        </w:tc>
        <w:tc>
          <w:tcPr>
            <w:tcW w:w="853" w:type="dxa"/>
            <w:tcBorders>
              <w:left w:val="single" w:sz="16" w:space="0" w:color="000000"/>
              <w:bottom w:val="single" w:sz="16" w:space="0" w:color="000000"/>
            </w:tcBorders>
            <w:shd w:val="clear" w:color="auto" w:fill="FFFFFF"/>
          </w:tcPr>
          <w:p w:rsidR="002268AA" w:rsidRPr="002268AA" w:rsidRDefault="002268AA" w:rsidP="002268AA">
            <w:pPr>
              <w:autoSpaceDE w:val="0"/>
              <w:autoSpaceDN w:val="0"/>
              <w:adjustRightInd w:val="0"/>
              <w:spacing w:after="0" w:line="320" w:lineRule="atLeast"/>
              <w:ind w:left="60" w:right="60"/>
              <w:jc w:val="center"/>
              <w:rPr>
                <w:rFonts w:ascii="Arial" w:hAnsi="Arial" w:cs="Arial"/>
                <w:color w:val="000000"/>
                <w:sz w:val="18"/>
                <w:szCs w:val="18"/>
              </w:rPr>
            </w:pPr>
            <w:r w:rsidRPr="002268AA">
              <w:rPr>
                <w:rFonts w:ascii="Arial" w:hAnsi="Arial" w:cs="Arial"/>
                <w:color w:val="000000"/>
                <w:sz w:val="18"/>
                <w:szCs w:val="18"/>
              </w:rPr>
              <w:t>B</w:t>
            </w:r>
          </w:p>
        </w:tc>
        <w:tc>
          <w:tcPr>
            <w:tcW w:w="1159" w:type="dxa"/>
            <w:tcBorders>
              <w:bottom w:val="single" w:sz="16" w:space="0" w:color="000000"/>
            </w:tcBorders>
            <w:shd w:val="clear" w:color="auto" w:fill="FFFFFF"/>
          </w:tcPr>
          <w:p w:rsidR="002268AA" w:rsidRPr="002268AA" w:rsidRDefault="002268AA" w:rsidP="002268AA">
            <w:pPr>
              <w:autoSpaceDE w:val="0"/>
              <w:autoSpaceDN w:val="0"/>
              <w:adjustRightInd w:val="0"/>
              <w:spacing w:after="0" w:line="320" w:lineRule="atLeast"/>
              <w:ind w:left="60" w:right="60"/>
              <w:jc w:val="center"/>
              <w:rPr>
                <w:rFonts w:ascii="Arial" w:hAnsi="Arial" w:cs="Arial"/>
                <w:color w:val="000000"/>
                <w:sz w:val="18"/>
                <w:szCs w:val="18"/>
              </w:rPr>
            </w:pPr>
            <w:r w:rsidRPr="002268AA">
              <w:rPr>
                <w:rFonts w:ascii="Arial" w:hAnsi="Arial" w:cs="Arial"/>
                <w:color w:val="000000"/>
                <w:sz w:val="18"/>
                <w:szCs w:val="18"/>
              </w:rPr>
              <w:t>Std. Error</w:t>
            </w:r>
          </w:p>
        </w:tc>
        <w:tc>
          <w:tcPr>
            <w:tcW w:w="1258" w:type="dxa"/>
            <w:tcBorders>
              <w:bottom w:val="single" w:sz="16" w:space="0" w:color="000000"/>
            </w:tcBorders>
            <w:shd w:val="clear" w:color="auto" w:fill="FFFFFF"/>
          </w:tcPr>
          <w:p w:rsidR="002268AA" w:rsidRPr="002268AA" w:rsidRDefault="002268AA" w:rsidP="002268AA">
            <w:pPr>
              <w:autoSpaceDE w:val="0"/>
              <w:autoSpaceDN w:val="0"/>
              <w:adjustRightInd w:val="0"/>
              <w:spacing w:after="0" w:line="320" w:lineRule="atLeast"/>
              <w:ind w:left="60" w:right="60"/>
              <w:jc w:val="center"/>
              <w:rPr>
                <w:rFonts w:ascii="Arial" w:hAnsi="Arial" w:cs="Arial"/>
                <w:color w:val="000000"/>
                <w:sz w:val="18"/>
                <w:szCs w:val="18"/>
              </w:rPr>
            </w:pPr>
            <w:r w:rsidRPr="002268AA">
              <w:rPr>
                <w:rFonts w:ascii="Arial" w:hAnsi="Arial" w:cs="Arial"/>
                <w:color w:val="000000"/>
                <w:sz w:val="18"/>
                <w:szCs w:val="18"/>
              </w:rPr>
              <w:t>Beta</w:t>
            </w:r>
          </w:p>
        </w:tc>
        <w:tc>
          <w:tcPr>
            <w:tcW w:w="881" w:type="dxa"/>
            <w:vMerge/>
            <w:tcBorders>
              <w:top w:val="single" w:sz="16" w:space="0" w:color="000000"/>
            </w:tcBorders>
            <w:shd w:val="clear" w:color="auto" w:fill="FFFFFF"/>
          </w:tcPr>
          <w:p w:rsidR="002268AA" w:rsidRPr="002268AA" w:rsidRDefault="002268AA" w:rsidP="002268AA">
            <w:pPr>
              <w:autoSpaceDE w:val="0"/>
              <w:autoSpaceDN w:val="0"/>
              <w:adjustRightInd w:val="0"/>
              <w:spacing w:after="0" w:line="240" w:lineRule="auto"/>
              <w:rPr>
                <w:rFonts w:ascii="Arial" w:hAnsi="Arial" w:cs="Arial"/>
                <w:color w:val="000000"/>
                <w:sz w:val="18"/>
                <w:szCs w:val="18"/>
              </w:rPr>
            </w:pPr>
          </w:p>
        </w:tc>
        <w:tc>
          <w:tcPr>
            <w:tcW w:w="882" w:type="dxa"/>
            <w:vMerge/>
            <w:tcBorders>
              <w:top w:val="single" w:sz="16" w:space="0" w:color="000000"/>
            </w:tcBorders>
            <w:shd w:val="clear" w:color="auto" w:fill="FFFFFF"/>
          </w:tcPr>
          <w:p w:rsidR="002268AA" w:rsidRPr="002268AA" w:rsidRDefault="002268AA" w:rsidP="002268AA">
            <w:pPr>
              <w:autoSpaceDE w:val="0"/>
              <w:autoSpaceDN w:val="0"/>
              <w:adjustRightInd w:val="0"/>
              <w:spacing w:after="0" w:line="240" w:lineRule="auto"/>
              <w:rPr>
                <w:rFonts w:ascii="Arial" w:hAnsi="Arial" w:cs="Arial"/>
                <w:color w:val="000000"/>
                <w:sz w:val="18"/>
                <w:szCs w:val="18"/>
              </w:rPr>
            </w:pPr>
          </w:p>
        </w:tc>
        <w:tc>
          <w:tcPr>
            <w:tcW w:w="1131" w:type="dxa"/>
            <w:tcBorders>
              <w:bottom w:val="single" w:sz="16" w:space="0" w:color="000000"/>
            </w:tcBorders>
            <w:shd w:val="clear" w:color="auto" w:fill="FFFFFF"/>
          </w:tcPr>
          <w:p w:rsidR="002268AA" w:rsidRPr="002268AA" w:rsidRDefault="002268AA" w:rsidP="002268AA">
            <w:pPr>
              <w:autoSpaceDE w:val="0"/>
              <w:autoSpaceDN w:val="0"/>
              <w:adjustRightInd w:val="0"/>
              <w:spacing w:after="0" w:line="320" w:lineRule="atLeast"/>
              <w:ind w:left="60" w:right="60"/>
              <w:jc w:val="center"/>
              <w:rPr>
                <w:rFonts w:ascii="Arial" w:hAnsi="Arial" w:cs="Arial"/>
                <w:color w:val="000000"/>
                <w:sz w:val="18"/>
                <w:szCs w:val="18"/>
              </w:rPr>
            </w:pPr>
            <w:r w:rsidRPr="002268AA">
              <w:rPr>
                <w:rFonts w:ascii="Arial" w:hAnsi="Arial" w:cs="Arial"/>
                <w:color w:val="000000"/>
                <w:sz w:val="18"/>
                <w:szCs w:val="18"/>
              </w:rPr>
              <w:t>Tolerance</w:t>
            </w:r>
          </w:p>
        </w:tc>
        <w:tc>
          <w:tcPr>
            <w:tcW w:w="630" w:type="dxa"/>
            <w:tcBorders>
              <w:bottom w:val="single" w:sz="16" w:space="0" w:color="000000"/>
              <w:right w:val="single" w:sz="16" w:space="0" w:color="000000"/>
            </w:tcBorders>
            <w:shd w:val="clear" w:color="auto" w:fill="FFFFFF"/>
          </w:tcPr>
          <w:p w:rsidR="002268AA" w:rsidRPr="002268AA" w:rsidRDefault="002268AA" w:rsidP="002268AA">
            <w:pPr>
              <w:autoSpaceDE w:val="0"/>
              <w:autoSpaceDN w:val="0"/>
              <w:adjustRightInd w:val="0"/>
              <w:spacing w:after="0" w:line="320" w:lineRule="atLeast"/>
              <w:ind w:left="60" w:right="60"/>
              <w:jc w:val="center"/>
              <w:rPr>
                <w:rFonts w:ascii="Arial" w:hAnsi="Arial" w:cs="Arial"/>
                <w:color w:val="000000"/>
                <w:sz w:val="18"/>
                <w:szCs w:val="18"/>
              </w:rPr>
            </w:pPr>
            <w:r w:rsidRPr="002268AA">
              <w:rPr>
                <w:rFonts w:ascii="Arial" w:hAnsi="Arial" w:cs="Arial"/>
                <w:color w:val="000000"/>
                <w:sz w:val="18"/>
                <w:szCs w:val="18"/>
              </w:rPr>
              <w:t>VIF</w:t>
            </w:r>
          </w:p>
        </w:tc>
      </w:tr>
      <w:tr w:rsidR="001F70E1" w:rsidRPr="002268AA" w:rsidTr="001A0FC4">
        <w:trPr>
          <w:cantSplit/>
          <w:trHeight w:val="365"/>
        </w:trPr>
        <w:tc>
          <w:tcPr>
            <w:tcW w:w="97" w:type="dxa"/>
            <w:vMerge w:val="restart"/>
            <w:tcBorders>
              <w:top w:val="single" w:sz="16" w:space="0" w:color="000000"/>
              <w:left w:val="single" w:sz="16" w:space="0" w:color="000000"/>
              <w:bottom w:val="single" w:sz="16" w:space="0" w:color="000000"/>
              <w:right w:val="nil"/>
            </w:tcBorders>
            <w:shd w:val="clear" w:color="auto" w:fill="FFFFFF"/>
            <w:vAlign w:val="center"/>
          </w:tcPr>
          <w:p w:rsidR="00BD716A" w:rsidRPr="002268AA" w:rsidRDefault="00BD716A" w:rsidP="002268AA">
            <w:pPr>
              <w:autoSpaceDE w:val="0"/>
              <w:autoSpaceDN w:val="0"/>
              <w:adjustRightInd w:val="0"/>
              <w:spacing w:after="0" w:line="320" w:lineRule="atLeast"/>
              <w:ind w:left="60" w:right="60"/>
              <w:rPr>
                <w:rFonts w:ascii="Arial" w:hAnsi="Arial" w:cs="Arial"/>
                <w:color w:val="000000"/>
                <w:sz w:val="18"/>
                <w:szCs w:val="18"/>
              </w:rPr>
            </w:pPr>
            <w:r w:rsidRPr="002268AA">
              <w:rPr>
                <w:rFonts w:ascii="Arial" w:hAnsi="Arial" w:cs="Arial"/>
                <w:color w:val="000000"/>
                <w:sz w:val="18"/>
                <w:szCs w:val="18"/>
              </w:rPr>
              <w:t>1</w:t>
            </w:r>
          </w:p>
        </w:tc>
        <w:tc>
          <w:tcPr>
            <w:tcW w:w="1413" w:type="dxa"/>
            <w:tcBorders>
              <w:top w:val="single" w:sz="16" w:space="0" w:color="000000"/>
              <w:left w:val="nil"/>
              <w:bottom w:val="nil"/>
              <w:right w:val="single" w:sz="16" w:space="0" w:color="000000"/>
            </w:tcBorders>
            <w:shd w:val="clear" w:color="auto" w:fill="FFFFFF"/>
            <w:vAlign w:val="center"/>
          </w:tcPr>
          <w:p w:rsidR="00BD716A" w:rsidRPr="002268AA" w:rsidRDefault="00BD716A" w:rsidP="002268AA">
            <w:pPr>
              <w:autoSpaceDE w:val="0"/>
              <w:autoSpaceDN w:val="0"/>
              <w:adjustRightInd w:val="0"/>
              <w:spacing w:after="0" w:line="320" w:lineRule="atLeast"/>
              <w:ind w:left="60" w:right="60"/>
              <w:rPr>
                <w:rFonts w:ascii="Arial" w:hAnsi="Arial" w:cs="Arial"/>
                <w:color w:val="000000"/>
                <w:sz w:val="18"/>
                <w:szCs w:val="18"/>
              </w:rPr>
            </w:pPr>
            <w:r w:rsidRPr="002268AA">
              <w:rPr>
                <w:rFonts w:ascii="Arial" w:hAnsi="Arial" w:cs="Arial"/>
                <w:color w:val="000000"/>
                <w:sz w:val="18"/>
                <w:szCs w:val="18"/>
              </w:rPr>
              <w:t>(Constant)</w:t>
            </w:r>
          </w:p>
        </w:tc>
        <w:tc>
          <w:tcPr>
            <w:tcW w:w="853" w:type="dxa"/>
            <w:tcBorders>
              <w:top w:val="single" w:sz="16" w:space="0" w:color="000000"/>
              <w:left w:val="single" w:sz="16" w:space="0" w:color="000000"/>
              <w:bottom w:val="nil"/>
            </w:tcBorders>
            <w:shd w:val="clear" w:color="auto" w:fill="FFFFFF"/>
            <w:vAlign w:val="center"/>
          </w:tcPr>
          <w:p w:rsidR="00BD716A" w:rsidRPr="00EF7839" w:rsidRDefault="00BD716A" w:rsidP="00BD716A">
            <w:pPr>
              <w:autoSpaceDE w:val="0"/>
              <w:autoSpaceDN w:val="0"/>
              <w:adjustRightInd w:val="0"/>
              <w:spacing w:after="0" w:line="320" w:lineRule="atLeast"/>
              <w:ind w:left="60" w:right="60"/>
              <w:jc w:val="right"/>
              <w:rPr>
                <w:rFonts w:ascii="Arial" w:hAnsi="Arial" w:cs="Arial"/>
                <w:color w:val="000000"/>
                <w:sz w:val="18"/>
                <w:szCs w:val="18"/>
              </w:rPr>
            </w:pPr>
            <w:r w:rsidRPr="00EF7839">
              <w:rPr>
                <w:rFonts w:ascii="Arial" w:hAnsi="Arial" w:cs="Arial"/>
                <w:color w:val="000000"/>
                <w:sz w:val="18"/>
                <w:szCs w:val="18"/>
              </w:rPr>
              <w:t>2,469</w:t>
            </w:r>
          </w:p>
        </w:tc>
        <w:tc>
          <w:tcPr>
            <w:tcW w:w="1159" w:type="dxa"/>
            <w:tcBorders>
              <w:top w:val="single" w:sz="16" w:space="0" w:color="000000"/>
              <w:bottom w:val="nil"/>
            </w:tcBorders>
            <w:shd w:val="clear" w:color="auto" w:fill="FFFFFF"/>
            <w:vAlign w:val="center"/>
          </w:tcPr>
          <w:p w:rsidR="00BD716A" w:rsidRPr="00EF7839" w:rsidRDefault="00BD716A" w:rsidP="00BD716A">
            <w:pPr>
              <w:autoSpaceDE w:val="0"/>
              <w:autoSpaceDN w:val="0"/>
              <w:adjustRightInd w:val="0"/>
              <w:spacing w:after="0" w:line="320" w:lineRule="atLeast"/>
              <w:ind w:left="60" w:right="60"/>
              <w:jc w:val="right"/>
              <w:rPr>
                <w:rFonts w:ascii="Arial" w:hAnsi="Arial" w:cs="Arial"/>
                <w:color w:val="000000"/>
                <w:sz w:val="18"/>
                <w:szCs w:val="18"/>
              </w:rPr>
            </w:pPr>
            <w:r w:rsidRPr="00EF7839">
              <w:rPr>
                <w:rFonts w:ascii="Arial" w:hAnsi="Arial" w:cs="Arial"/>
                <w:color w:val="000000"/>
                <w:sz w:val="18"/>
                <w:szCs w:val="18"/>
              </w:rPr>
              <w:t>1,041</w:t>
            </w:r>
          </w:p>
        </w:tc>
        <w:tc>
          <w:tcPr>
            <w:tcW w:w="1258" w:type="dxa"/>
            <w:tcBorders>
              <w:top w:val="single" w:sz="16" w:space="0" w:color="000000"/>
              <w:bottom w:val="nil"/>
            </w:tcBorders>
            <w:shd w:val="clear" w:color="auto" w:fill="FFFFFF"/>
          </w:tcPr>
          <w:p w:rsidR="00BD716A" w:rsidRPr="002268AA" w:rsidRDefault="00BD716A" w:rsidP="00BD716A">
            <w:pPr>
              <w:autoSpaceDE w:val="0"/>
              <w:autoSpaceDN w:val="0"/>
              <w:adjustRightInd w:val="0"/>
              <w:spacing w:after="0" w:line="240" w:lineRule="auto"/>
              <w:rPr>
                <w:rFonts w:ascii="Times New Roman" w:hAnsi="Times New Roman" w:cs="Times New Roman"/>
                <w:sz w:val="24"/>
                <w:szCs w:val="24"/>
              </w:rPr>
            </w:pPr>
          </w:p>
        </w:tc>
        <w:tc>
          <w:tcPr>
            <w:tcW w:w="881" w:type="dxa"/>
            <w:tcBorders>
              <w:top w:val="single" w:sz="16" w:space="0" w:color="000000"/>
              <w:bottom w:val="nil"/>
            </w:tcBorders>
            <w:shd w:val="clear" w:color="auto" w:fill="FFFFFF"/>
            <w:vAlign w:val="center"/>
          </w:tcPr>
          <w:p w:rsidR="00BD716A" w:rsidRPr="00EF7839" w:rsidRDefault="00BD716A" w:rsidP="00BD716A">
            <w:pPr>
              <w:autoSpaceDE w:val="0"/>
              <w:autoSpaceDN w:val="0"/>
              <w:adjustRightInd w:val="0"/>
              <w:spacing w:after="0" w:line="320" w:lineRule="atLeast"/>
              <w:ind w:left="60" w:right="60"/>
              <w:jc w:val="right"/>
              <w:rPr>
                <w:rFonts w:ascii="Arial" w:hAnsi="Arial" w:cs="Arial"/>
                <w:color w:val="000000"/>
                <w:sz w:val="18"/>
                <w:szCs w:val="18"/>
              </w:rPr>
            </w:pPr>
            <w:r w:rsidRPr="00EF7839">
              <w:rPr>
                <w:rFonts w:ascii="Arial" w:hAnsi="Arial" w:cs="Arial"/>
                <w:color w:val="000000"/>
                <w:sz w:val="18"/>
                <w:szCs w:val="18"/>
              </w:rPr>
              <w:t>2,372</w:t>
            </w:r>
          </w:p>
        </w:tc>
        <w:tc>
          <w:tcPr>
            <w:tcW w:w="882" w:type="dxa"/>
            <w:tcBorders>
              <w:top w:val="single" w:sz="16" w:space="0" w:color="000000"/>
              <w:bottom w:val="nil"/>
            </w:tcBorders>
            <w:shd w:val="clear" w:color="auto" w:fill="FFFFFF"/>
            <w:vAlign w:val="center"/>
          </w:tcPr>
          <w:p w:rsidR="00BD716A" w:rsidRPr="00EF7839" w:rsidRDefault="00BD716A" w:rsidP="00BD716A">
            <w:pPr>
              <w:autoSpaceDE w:val="0"/>
              <w:autoSpaceDN w:val="0"/>
              <w:adjustRightInd w:val="0"/>
              <w:spacing w:after="0" w:line="320" w:lineRule="atLeast"/>
              <w:ind w:left="60" w:right="60"/>
              <w:jc w:val="right"/>
              <w:rPr>
                <w:rFonts w:ascii="Arial" w:hAnsi="Arial" w:cs="Arial"/>
                <w:color w:val="000000"/>
                <w:sz w:val="18"/>
                <w:szCs w:val="18"/>
              </w:rPr>
            </w:pPr>
            <w:r>
              <w:rPr>
                <w:rFonts w:ascii="Arial" w:hAnsi="Arial" w:cs="Arial"/>
                <w:color w:val="000000"/>
                <w:sz w:val="18"/>
                <w:szCs w:val="18"/>
              </w:rPr>
              <w:t>,0</w:t>
            </w:r>
            <w:r w:rsidRPr="00EF7839">
              <w:rPr>
                <w:rFonts w:ascii="Arial" w:hAnsi="Arial" w:cs="Arial"/>
                <w:color w:val="000000"/>
                <w:sz w:val="18"/>
                <w:szCs w:val="18"/>
              </w:rPr>
              <w:t>55</w:t>
            </w:r>
          </w:p>
        </w:tc>
        <w:tc>
          <w:tcPr>
            <w:tcW w:w="1131" w:type="dxa"/>
            <w:tcBorders>
              <w:top w:val="single" w:sz="16" w:space="0" w:color="000000"/>
              <w:bottom w:val="nil"/>
            </w:tcBorders>
            <w:shd w:val="clear" w:color="auto" w:fill="FFFFFF"/>
          </w:tcPr>
          <w:p w:rsidR="00BD716A" w:rsidRPr="002268AA" w:rsidRDefault="00BD716A" w:rsidP="002268AA">
            <w:pPr>
              <w:autoSpaceDE w:val="0"/>
              <w:autoSpaceDN w:val="0"/>
              <w:adjustRightInd w:val="0"/>
              <w:spacing w:after="0" w:line="240" w:lineRule="auto"/>
              <w:rPr>
                <w:rFonts w:ascii="Times New Roman" w:hAnsi="Times New Roman" w:cs="Times New Roman"/>
                <w:sz w:val="24"/>
                <w:szCs w:val="24"/>
              </w:rPr>
            </w:pPr>
          </w:p>
        </w:tc>
        <w:tc>
          <w:tcPr>
            <w:tcW w:w="630" w:type="dxa"/>
            <w:tcBorders>
              <w:top w:val="single" w:sz="16" w:space="0" w:color="000000"/>
              <w:bottom w:val="nil"/>
              <w:right w:val="single" w:sz="16" w:space="0" w:color="000000"/>
            </w:tcBorders>
            <w:shd w:val="clear" w:color="auto" w:fill="FFFFFF"/>
            <w:vAlign w:val="center"/>
          </w:tcPr>
          <w:p w:rsidR="00BD716A" w:rsidRPr="00EF7839" w:rsidRDefault="00BD716A" w:rsidP="00013B2B">
            <w:pPr>
              <w:autoSpaceDE w:val="0"/>
              <w:autoSpaceDN w:val="0"/>
              <w:adjustRightInd w:val="0"/>
              <w:spacing w:after="0" w:line="320" w:lineRule="atLeast"/>
              <w:ind w:left="60" w:right="60"/>
              <w:jc w:val="right"/>
              <w:rPr>
                <w:rFonts w:ascii="Arial" w:hAnsi="Arial" w:cs="Arial"/>
                <w:color w:val="000000"/>
                <w:sz w:val="18"/>
                <w:szCs w:val="18"/>
              </w:rPr>
            </w:pPr>
          </w:p>
        </w:tc>
      </w:tr>
      <w:tr w:rsidR="001F70E1" w:rsidRPr="002268AA" w:rsidTr="001A0FC4">
        <w:trPr>
          <w:cantSplit/>
          <w:trHeight w:val="174"/>
        </w:trPr>
        <w:tc>
          <w:tcPr>
            <w:tcW w:w="97" w:type="dxa"/>
            <w:vMerge/>
            <w:tcBorders>
              <w:top w:val="single" w:sz="16" w:space="0" w:color="000000"/>
              <w:left w:val="single" w:sz="16" w:space="0" w:color="000000"/>
              <w:bottom w:val="single" w:sz="16" w:space="0" w:color="000000"/>
              <w:right w:val="nil"/>
            </w:tcBorders>
            <w:shd w:val="clear" w:color="auto" w:fill="FFFFFF"/>
            <w:vAlign w:val="center"/>
          </w:tcPr>
          <w:p w:rsidR="00BD716A" w:rsidRPr="002268AA" w:rsidRDefault="00BD716A" w:rsidP="002268AA">
            <w:pPr>
              <w:autoSpaceDE w:val="0"/>
              <w:autoSpaceDN w:val="0"/>
              <w:adjustRightInd w:val="0"/>
              <w:spacing w:after="0" w:line="240" w:lineRule="auto"/>
              <w:rPr>
                <w:rFonts w:ascii="Times New Roman" w:hAnsi="Times New Roman" w:cs="Times New Roman"/>
                <w:sz w:val="24"/>
                <w:szCs w:val="24"/>
              </w:rPr>
            </w:pPr>
          </w:p>
        </w:tc>
        <w:tc>
          <w:tcPr>
            <w:tcW w:w="1413" w:type="dxa"/>
            <w:tcBorders>
              <w:top w:val="nil"/>
              <w:left w:val="nil"/>
              <w:bottom w:val="nil"/>
              <w:right w:val="single" w:sz="16" w:space="0" w:color="000000"/>
            </w:tcBorders>
            <w:shd w:val="clear" w:color="auto" w:fill="FFFFFF"/>
            <w:vAlign w:val="center"/>
          </w:tcPr>
          <w:p w:rsidR="00BD716A" w:rsidRPr="002268AA" w:rsidRDefault="00BD716A" w:rsidP="002268AA">
            <w:pPr>
              <w:autoSpaceDE w:val="0"/>
              <w:autoSpaceDN w:val="0"/>
              <w:adjustRightInd w:val="0"/>
              <w:spacing w:after="0" w:line="320" w:lineRule="atLeast"/>
              <w:ind w:left="60" w:right="60"/>
              <w:rPr>
                <w:rFonts w:ascii="Arial" w:hAnsi="Arial" w:cs="Arial"/>
                <w:color w:val="000000"/>
                <w:sz w:val="18"/>
                <w:szCs w:val="18"/>
              </w:rPr>
            </w:pPr>
            <w:r w:rsidRPr="002268AA">
              <w:rPr>
                <w:rFonts w:ascii="Arial" w:hAnsi="Arial" w:cs="Arial"/>
                <w:color w:val="000000"/>
                <w:sz w:val="18"/>
                <w:szCs w:val="18"/>
              </w:rPr>
              <w:t>CAR</w:t>
            </w:r>
          </w:p>
        </w:tc>
        <w:tc>
          <w:tcPr>
            <w:tcW w:w="853" w:type="dxa"/>
            <w:tcBorders>
              <w:top w:val="nil"/>
              <w:left w:val="single" w:sz="16" w:space="0" w:color="000000"/>
              <w:bottom w:val="nil"/>
            </w:tcBorders>
            <w:shd w:val="clear" w:color="auto" w:fill="FFFFFF"/>
            <w:vAlign w:val="center"/>
          </w:tcPr>
          <w:p w:rsidR="00BD716A" w:rsidRPr="00EF7839" w:rsidRDefault="00BD716A" w:rsidP="00BD716A">
            <w:pPr>
              <w:autoSpaceDE w:val="0"/>
              <w:autoSpaceDN w:val="0"/>
              <w:adjustRightInd w:val="0"/>
              <w:spacing w:after="0" w:line="320" w:lineRule="atLeast"/>
              <w:ind w:left="60" w:right="60"/>
              <w:jc w:val="right"/>
              <w:rPr>
                <w:rFonts w:ascii="Arial" w:hAnsi="Arial" w:cs="Arial"/>
                <w:color w:val="000000"/>
                <w:sz w:val="18"/>
                <w:szCs w:val="18"/>
              </w:rPr>
            </w:pPr>
            <w:r w:rsidRPr="00EF7839">
              <w:rPr>
                <w:rFonts w:ascii="Arial" w:hAnsi="Arial" w:cs="Arial"/>
                <w:color w:val="000000"/>
                <w:sz w:val="18"/>
                <w:szCs w:val="18"/>
              </w:rPr>
              <w:t>,390</w:t>
            </w:r>
          </w:p>
        </w:tc>
        <w:tc>
          <w:tcPr>
            <w:tcW w:w="1159" w:type="dxa"/>
            <w:tcBorders>
              <w:top w:val="nil"/>
              <w:bottom w:val="nil"/>
            </w:tcBorders>
            <w:shd w:val="clear" w:color="auto" w:fill="FFFFFF"/>
            <w:vAlign w:val="center"/>
          </w:tcPr>
          <w:p w:rsidR="00BD716A" w:rsidRPr="00EF7839" w:rsidRDefault="00BD716A" w:rsidP="00BD716A">
            <w:pPr>
              <w:autoSpaceDE w:val="0"/>
              <w:autoSpaceDN w:val="0"/>
              <w:adjustRightInd w:val="0"/>
              <w:spacing w:after="0" w:line="320" w:lineRule="atLeast"/>
              <w:ind w:left="60" w:right="60"/>
              <w:jc w:val="right"/>
              <w:rPr>
                <w:rFonts w:ascii="Arial" w:hAnsi="Arial" w:cs="Arial"/>
                <w:color w:val="000000"/>
                <w:sz w:val="18"/>
                <w:szCs w:val="18"/>
              </w:rPr>
            </w:pPr>
            <w:r w:rsidRPr="00EF7839">
              <w:rPr>
                <w:rFonts w:ascii="Arial" w:hAnsi="Arial" w:cs="Arial"/>
                <w:color w:val="000000"/>
                <w:sz w:val="18"/>
                <w:szCs w:val="18"/>
              </w:rPr>
              <w:t>,439</w:t>
            </w:r>
          </w:p>
        </w:tc>
        <w:tc>
          <w:tcPr>
            <w:tcW w:w="1258" w:type="dxa"/>
            <w:tcBorders>
              <w:top w:val="nil"/>
              <w:bottom w:val="nil"/>
            </w:tcBorders>
            <w:shd w:val="clear" w:color="auto" w:fill="FFFFFF"/>
            <w:vAlign w:val="center"/>
          </w:tcPr>
          <w:p w:rsidR="00BD716A" w:rsidRPr="00EF7839" w:rsidRDefault="00BD716A" w:rsidP="00BD716A">
            <w:pPr>
              <w:autoSpaceDE w:val="0"/>
              <w:autoSpaceDN w:val="0"/>
              <w:adjustRightInd w:val="0"/>
              <w:spacing w:after="0" w:line="320" w:lineRule="atLeast"/>
              <w:ind w:left="60" w:right="60"/>
              <w:jc w:val="right"/>
              <w:rPr>
                <w:rFonts w:ascii="Arial" w:hAnsi="Arial" w:cs="Arial"/>
                <w:color w:val="000000"/>
                <w:sz w:val="18"/>
                <w:szCs w:val="18"/>
              </w:rPr>
            </w:pPr>
            <w:r w:rsidRPr="00EF7839">
              <w:rPr>
                <w:rFonts w:ascii="Arial" w:hAnsi="Arial" w:cs="Arial"/>
                <w:color w:val="000000"/>
                <w:sz w:val="18"/>
                <w:szCs w:val="18"/>
              </w:rPr>
              <w:t>,244</w:t>
            </w:r>
          </w:p>
        </w:tc>
        <w:tc>
          <w:tcPr>
            <w:tcW w:w="881" w:type="dxa"/>
            <w:tcBorders>
              <w:top w:val="nil"/>
              <w:bottom w:val="nil"/>
            </w:tcBorders>
            <w:shd w:val="clear" w:color="auto" w:fill="FFFFFF"/>
            <w:vAlign w:val="center"/>
          </w:tcPr>
          <w:p w:rsidR="00BD716A" w:rsidRPr="00EF7839" w:rsidRDefault="00BD716A" w:rsidP="00BD716A">
            <w:pPr>
              <w:autoSpaceDE w:val="0"/>
              <w:autoSpaceDN w:val="0"/>
              <w:adjustRightInd w:val="0"/>
              <w:spacing w:after="0" w:line="320" w:lineRule="atLeast"/>
              <w:ind w:left="60" w:right="60"/>
              <w:jc w:val="right"/>
              <w:rPr>
                <w:rFonts w:ascii="Arial" w:hAnsi="Arial" w:cs="Arial"/>
                <w:color w:val="000000"/>
                <w:sz w:val="18"/>
                <w:szCs w:val="18"/>
              </w:rPr>
            </w:pPr>
            <w:r>
              <w:rPr>
                <w:rFonts w:ascii="Arial" w:hAnsi="Arial" w:cs="Arial"/>
                <w:color w:val="000000"/>
                <w:sz w:val="18"/>
                <w:szCs w:val="18"/>
              </w:rPr>
              <w:t>3,15</w:t>
            </w:r>
            <w:r w:rsidRPr="00EF7839">
              <w:rPr>
                <w:rFonts w:ascii="Arial" w:hAnsi="Arial" w:cs="Arial"/>
                <w:color w:val="000000"/>
                <w:sz w:val="18"/>
                <w:szCs w:val="18"/>
              </w:rPr>
              <w:t>9</w:t>
            </w:r>
          </w:p>
        </w:tc>
        <w:tc>
          <w:tcPr>
            <w:tcW w:w="882" w:type="dxa"/>
            <w:tcBorders>
              <w:top w:val="nil"/>
              <w:bottom w:val="nil"/>
            </w:tcBorders>
            <w:shd w:val="clear" w:color="auto" w:fill="FFFFFF"/>
            <w:vAlign w:val="center"/>
          </w:tcPr>
          <w:p w:rsidR="00BD716A" w:rsidRPr="00EF7839" w:rsidRDefault="00BD716A" w:rsidP="00BD716A">
            <w:pPr>
              <w:autoSpaceDE w:val="0"/>
              <w:autoSpaceDN w:val="0"/>
              <w:adjustRightInd w:val="0"/>
              <w:spacing w:after="0" w:line="320" w:lineRule="atLeast"/>
              <w:ind w:left="60" w:right="60"/>
              <w:jc w:val="right"/>
              <w:rPr>
                <w:rFonts w:ascii="Arial" w:hAnsi="Arial" w:cs="Arial"/>
                <w:color w:val="000000"/>
                <w:sz w:val="18"/>
                <w:szCs w:val="18"/>
              </w:rPr>
            </w:pPr>
            <w:r>
              <w:rPr>
                <w:rFonts w:ascii="Arial" w:hAnsi="Arial" w:cs="Arial"/>
                <w:color w:val="000000"/>
                <w:sz w:val="18"/>
                <w:szCs w:val="18"/>
              </w:rPr>
              <w:t>,04</w:t>
            </w:r>
            <w:r w:rsidRPr="00EF7839">
              <w:rPr>
                <w:rFonts w:ascii="Arial" w:hAnsi="Arial" w:cs="Arial"/>
                <w:color w:val="000000"/>
                <w:sz w:val="18"/>
                <w:szCs w:val="18"/>
              </w:rPr>
              <w:t>8</w:t>
            </w:r>
          </w:p>
        </w:tc>
        <w:tc>
          <w:tcPr>
            <w:tcW w:w="1131" w:type="dxa"/>
            <w:tcBorders>
              <w:top w:val="nil"/>
              <w:bottom w:val="nil"/>
            </w:tcBorders>
            <w:shd w:val="clear" w:color="auto" w:fill="FFFFFF"/>
            <w:vAlign w:val="center"/>
          </w:tcPr>
          <w:p w:rsidR="00BD716A" w:rsidRPr="00EF7839" w:rsidRDefault="00BD716A" w:rsidP="00013B2B">
            <w:pPr>
              <w:autoSpaceDE w:val="0"/>
              <w:autoSpaceDN w:val="0"/>
              <w:adjustRightInd w:val="0"/>
              <w:spacing w:after="0" w:line="320" w:lineRule="atLeast"/>
              <w:ind w:left="60" w:right="60"/>
              <w:jc w:val="right"/>
              <w:rPr>
                <w:rFonts w:ascii="Arial" w:hAnsi="Arial" w:cs="Arial"/>
                <w:color w:val="000000"/>
                <w:sz w:val="18"/>
                <w:szCs w:val="18"/>
              </w:rPr>
            </w:pPr>
            <w:r w:rsidRPr="00EF7839">
              <w:rPr>
                <w:rFonts w:ascii="Arial" w:hAnsi="Arial" w:cs="Arial"/>
                <w:color w:val="000000"/>
                <w:sz w:val="18"/>
                <w:szCs w:val="18"/>
              </w:rPr>
              <w:t>,658</w:t>
            </w:r>
          </w:p>
        </w:tc>
        <w:tc>
          <w:tcPr>
            <w:tcW w:w="630" w:type="dxa"/>
            <w:tcBorders>
              <w:top w:val="nil"/>
              <w:bottom w:val="nil"/>
              <w:right w:val="single" w:sz="16" w:space="0" w:color="000000"/>
            </w:tcBorders>
            <w:shd w:val="clear" w:color="auto" w:fill="FFFFFF"/>
            <w:vAlign w:val="center"/>
          </w:tcPr>
          <w:p w:rsidR="00BD716A" w:rsidRPr="00EF7839" w:rsidRDefault="00BD716A" w:rsidP="00013B2B">
            <w:pPr>
              <w:autoSpaceDE w:val="0"/>
              <w:autoSpaceDN w:val="0"/>
              <w:adjustRightInd w:val="0"/>
              <w:spacing w:after="0" w:line="320" w:lineRule="atLeast"/>
              <w:ind w:left="60" w:right="60"/>
              <w:jc w:val="right"/>
              <w:rPr>
                <w:rFonts w:ascii="Arial" w:hAnsi="Arial" w:cs="Arial"/>
                <w:color w:val="000000"/>
                <w:sz w:val="18"/>
                <w:szCs w:val="18"/>
              </w:rPr>
            </w:pPr>
            <w:r w:rsidRPr="00EF7839">
              <w:rPr>
                <w:rFonts w:ascii="Arial" w:hAnsi="Arial" w:cs="Arial"/>
                <w:color w:val="000000"/>
                <w:sz w:val="18"/>
                <w:szCs w:val="18"/>
              </w:rPr>
              <w:t>1,520</w:t>
            </w:r>
          </w:p>
        </w:tc>
      </w:tr>
      <w:tr w:rsidR="001F70E1" w:rsidRPr="002268AA" w:rsidTr="001A0FC4">
        <w:trPr>
          <w:cantSplit/>
          <w:trHeight w:val="174"/>
        </w:trPr>
        <w:tc>
          <w:tcPr>
            <w:tcW w:w="97" w:type="dxa"/>
            <w:vMerge/>
            <w:tcBorders>
              <w:top w:val="single" w:sz="16" w:space="0" w:color="000000"/>
              <w:left w:val="single" w:sz="16" w:space="0" w:color="000000"/>
              <w:bottom w:val="single" w:sz="16" w:space="0" w:color="000000"/>
              <w:right w:val="nil"/>
            </w:tcBorders>
            <w:shd w:val="clear" w:color="auto" w:fill="FFFFFF"/>
            <w:vAlign w:val="center"/>
          </w:tcPr>
          <w:p w:rsidR="00BD716A" w:rsidRPr="002268AA" w:rsidRDefault="00BD716A" w:rsidP="002268AA">
            <w:pPr>
              <w:autoSpaceDE w:val="0"/>
              <w:autoSpaceDN w:val="0"/>
              <w:adjustRightInd w:val="0"/>
              <w:spacing w:after="0" w:line="240" w:lineRule="auto"/>
              <w:rPr>
                <w:rFonts w:ascii="Arial" w:hAnsi="Arial" w:cs="Arial"/>
                <w:color w:val="000000"/>
                <w:sz w:val="18"/>
                <w:szCs w:val="18"/>
              </w:rPr>
            </w:pPr>
          </w:p>
        </w:tc>
        <w:tc>
          <w:tcPr>
            <w:tcW w:w="1413" w:type="dxa"/>
            <w:tcBorders>
              <w:top w:val="nil"/>
              <w:left w:val="nil"/>
              <w:bottom w:val="single" w:sz="16" w:space="0" w:color="000000"/>
              <w:right w:val="single" w:sz="16" w:space="0" w:color="000000"/>
            </w:tcBorders>
            <w:shd w:val="clear" w:color="auto" w:fill="FFFFFF"/>
            <w:vAlign w:val="center"/>
          </w:tcPr>
          <w:p w:rsidR="00BD716A" w:rsidRPr="002268AA" w:rsidRDefault="00BD716A" w:rsidP="002268AA">
            <w:pPr>
              <w:autoSpaceDE w:val="0"/>
              <w:autoSpaceDN w:val="0"/>
              <w:adjustRightInd w:val="0"/>
              <w:spacing w:after="0" w:line="320" w:lineRule="atLeast"/>
              <w:ind w:left="60" w:right="60"/>
              <w:rPr>
                <w:rFonts w:ascii="Arial" w:hAnsi="Arial" w:cs="Arial"/>
                <w:color w:val="000000"/>
                <w:sz w:val="18"/>
                <w:szCs w:val="18"/>
              </w:rPr>
            </w:pPr>
            <w:r>
              <w:rPr>
                <w:rFonts w:ascii="Arial" w:hAnsi="Arial" w:cs="Arial"/>
                <w:color w:val="000000"/>
                <w:sz w:val="18"/>
                <w:szCs w:val="18"/>
              </w:rPr>
              <w:t>ROA</w:t>
            </w:r>
          </w:p>
        </w:tc>
        <w:tc>
          <w:tcPr>
            <w:tcW w:w="853" w:type="dxa"/>
            <w:tcBorders>
              <w:top w:val="nil"/>
              <w:left w:val="single" w:sz="16" w:space="0" w:color="000000"/>
              <w:bottom w:val="single" w:sz="16" w:space="0" w:color="000000"/>
            </w:tcBorders>
            <w:shd w:val="clear" w:color="auto" w:fill="FFFFFF"/>
            <w:vAlign w:val="center"/>
          </w:tcPr>
          <w:p w:rsidR="00BD716A" w:rsidRPr="00EF7839" w:rsidRDefault="00BD716A" w:rsidP="00BD716A">
            <w:pPr>
              <w:autoSpaceDE w:val="0"/>
              <w:autoSpaceDN w:val="0"/>
              <w:adjustRightInd w:val="0"/>
              <w:spacing w:after="0" w:line="320" w:lineRule="atLeast"/>
              <w:ind w:left="60" w:right="60"/>
              <w:jc w:val="right"/>
              <w:rPr>
                <w:rFonts w:ascii="Arial" w:hAnsi="Arial" w:cs="Arial"/>
                <w:color w:val="000000"/>
                <w:sz w:val="18"/>
                <w:szCs w:val="18"/>
              </w:rPr>
            </w:pPr>
            <w:r w:rsidRPr="00EF7839">
              <w:rPr>
                <w:rFonts w:ascii="Arial" w:hAnsi="Arial" w:cs="Arial"/>
                <w:color w:val="000000"/>
                <w:sz w:val="18"/>
                <w:szCs w:val="18"/>
              </w:rPr>
              <w:t>,552</w:t>
            </w:r>
          </w:p>
        </w:tc>
        <w:tc>
          <w:tcPr>
            <w:tcW w:w="1159" w:type="dxa"/>
            <w:tcBorders>
              <w:top w:val="nil"/>
              <w:bottom w:val="single" w:sz="16" w:space="0" w:color="000000"/>
            </w:tcBorders>
            <w:shd w:val="clear" w:color="auto" w:fill="FFFFFF"/>
            <w:vAlign w:val="center"/>
          </w:tcPr>
          <w:p w:rsidR="00BD716A" w:rsidRPr="00EF7839" w:rsidRDefault="00BD716A" w:rsidP="00BD716A">
            <w:pPr>
              <w:autoSpaceDE w:val="0"/>
              <w:autoSpaceDN w:val="0"/>
              <w:adjustRightInd w:val="0"/>
              <w:spacing w:after="0" w:line="320" w:lineRule="atLeast"/>
              <w:ind w:left="60" w:right="60"/>
              <w:jc w:val="right"/>
              <w:rPr>
                <w:rFonts w:ascii="Arial" w:hAnsi="Arial" w:cs="Arial"/>
                <w:color w:val="000000"/>
                <w:sz w:val="18"/>
                <w:szCs w:val="18"/>
              </w:rPr>
            </w:pPr>
            <w:r w:rsidRPr="00EF7839">
              <w:rPr>
                <w:rFonts w:ascii="Arial" w:hAnsi="Arial" w:cs="Arial"/>
                <w:color w:val="000000"/>
                <w:sz w:val="18"/>
                <w:szCs w:val="18"/>
              </w:rPr>
              <w:t>,225</w:t>
            </w:r>
          </w:p>
        </w:tc>
        <w:tc>
          <w:tcPr>
            <w:tcW w:w="1258" w:type="dxa"/>
            <w:tcBorders>
              <w:top w:val="nil"/>
              <w:bottom w:val="single" w:sz="16" w:space="0" w:color="000000"/>
            </w:tcBorders>
            <w:shd w:val="clear" w:color="auto" w:fill="FFFFFF"/>
            <w:vAlign w:val="center"/>
          </w:tcPr>
          <w:p w:rsidR="00BD716A" w:rsidRPr="00EF7839" w:rsidRDefault="00BD716A" w:rsidP="00BD716A">
            <w:pPr>
              <w:autoSpaceDE w:val="0"/>
              <w:autoSpaceDN w:val="0"/>
              <w:adjustRightInd w:val="0"/>
              <w:spacing w:after="0" w:line="320" w:lineRule="atLeast"/>
              <w:ind w:left="60" w:right="60"/>
              <w:jc w:val="right"/>
              <w:rPr>
                <w:rFonts w:ascii="Arial" w:hAnsi="Arial" w:cs="Arial"/>
                <w:color w:val="000000"/>
                <w:sz w:val="18"/>
                <w:szCs w:val="18"/>
              </w:rPr>
            </w:pPr>
            <w:r w:rsidRPr="00EF7839">
              <w:rPr>
                <w:rFonts w:ascii="Arial" w:hAnsi="Arial" w:cs="Arial"/>
                <w:color w:val="000000"/>
                <w:sz w:val="18"/>
                <w:szCs w:val="18"/>
              </w:rPr>
              <w:t>,673</w:t>
            </w:r>
          </w:p>
        </w:tc>
        <w:tc>
          <w:tcPr>
            <w:tcW w:w="881" w:type="dxa"/>
            <w:tcBorders>
              <w:top w:val="nil"/>
              <w:bottom w:val="single" w:sz="16" w:space="0" w:color="000000"/>
            </w:tcBorders>
            <w:shd w:val="clear" w:color="auto" w:fill="FFFFFF"/>
            <w:vAlign w:val="center"/>
          </w:tcPr>
          <w:p w:rsidR="00BD716A" w:rsidRPr="00EF7839" w:rsidRDefault="00BD716A" w:rsidP="00BD716A">
            <w:pPr>
              <w:autoSpaceDE w:val="0"/>
              <w:autoSpaceDN w:val="0"/>
              <w:adjustRightInd w:val="0"/>
              <w:spacing w:after="0" w:line="320" w:lineRule="atLeast"/>
              <w:ind w:left="60" w:right="60"/>
              <w:jc w:val="right"/>
              <w:rPr>
                <w:rFonts w:ascii="Arial" w:hAnsi="Arial" w:cs="Arial"/>
                <w:color w:val="000000"/>
                <w:sz w:val="18"/>
                <w:szCs w:val="18"/>
              </w:rPr>
            </w:pPr>
            <w:r w:rsidRPr="00EF7839">
              <w:rPr>
                <w:rFonts w:ascii="Arial" w:hAnsi="Arial" w:cs="Arial"/>
                <w:color w:val="000000"/>
                <w:sz w:val="18"/>
                <w:szCs w:val="18"/>
              </w:rPr>
              <w:t>2,453</w:t>
            </w:r>
          </w:p>
        </w:tc>
        <w:tc>
          <w:tcPr>
            <w:tcW w:w="882" w:type="dxa"/>
            <w:tcBorders>
              <w:top w:val="nil"/>
              <w:bottom w:val="single" w:sz="16" w:space="0" w:color="000000"/>
            </w:tcBorders>
            <w:shd w:val="clear" w:color="auto" w:fill="FFFFFF"/>
            <w:vAlign w:val="center"/>
          </w:tcPr>
          <w:p w:rsidR="00BD716A" w:rsidRPr="00EF7839" w:rsidRDefault="00BD716A" w:rsidP="00BD716A">
            <w:pPr>
              <w:autoSpaceDE w:val="0"/>
              <w:autoSpaceDN w:val="0"/>
              <w:adjustRightInd w:val="0"/>
              <w:spacing w:after="0" w:line="320" w:lineRule="atLeast"/>
              <w:ind w:left="60" w:right="60"/>
              <w:jc w:val="right"/>
              <w:rPr>
                <w:rFonts w:ascii="Arial" w:hAnsi="Arial" w:cs="Arial"/>
                <w:color w:val="000000"/>
                <w:sz w:val="18"/>
                <w:szCs w:val="18"/>
              </w:rPr>
            </w:pPr>
            <w:r w:rsidRPr="00EF7839">
              <w:rPr>
                <w:rFonts w:ascii="Arial" w:hAnsi="Arial" w:cs="Arial"/>
                <w:color w:val="000000"/>
                <w:sz w:val="18"/>
                <w:szCs w:val="18"/>
              </w:rPr>
              <w:t>,050</w:t>
            </w:r>
          </w:p>
        </w:tc>
        <w:tc>
          <w:tcPr>
            <w:tcW w:w="1131" w:type="dxa"/>
            <w:tcBorders>
              <w:top w:val="nil"/>
              <w:bottom w:val="single" w:sz="16" w:space="0" w:color="000000"/>
            </w:tcBorders>
            <w:shd w:val="clear" w:color="auto" w:fill="FFFFFF"/>
            <w:vAlign w:val="center"/>
          </w:tcPr>
          <w:p w:rsidR="00BD716A" w:rsidRPr="00EF7839" w:rsidRDefault="00BD716A" w:rsidP="00013B2B">
            <w:pPr>
              <w:autoSpaceDE w:val="0"/>
              <w:autoSpaceDN w:val="0"/>
              <w:adjustRightInd w:val="0"/>
              <w:spacing w:after="0" w:line="320" w:lineRule="atLeast"/>
              <w:ind w:left="60" w:right="60"/>
              <w:jc w:val="right"/>
              <w:rPr>
                <w:rFonts w:ascii="Arial" w:hAnsi="Arial" w:cs="Arial"/>
                <w:color w:val="000000"/>
                <w:sz w:val="18"/>
                <w:szCs w:val="18"/>
              </w:rPr>
            </w:pPr>
            <w:r w:rsidRPr="00EF7839">
              <w:rPr>
                <w:rFonts w:ascii="Arial" w:hAnsi="Arial" w:cs="Arial"/>
                <w:color w:val="000000"/>
                <w:sz w:val="18"/>
                <w:szCs w:val="18"/>
              </w:rPr>
              <w:t>,658</w:t>
            </w:r>
          </w:p>
        </w:tc>
        <w:tc>
          <w:tcPr>
            <w:tcW w:w="630" w:type="dxa"/>
            <w:tcBorders>
              <w:top w:val="nil"/>
              <w:bottom w:val="single" w:sz="16" w:space="0" w:color="000000"/>
              <w:right w:val="single" w:sz="16" w:space="0" w:color="000000"/>
            </w:tcBorders>
            <w:shd w:val="clear" w:color="auto" w:fill="FFFFFF"/>
            <w:vAlign w:val="center"/>
          </w:tcPr>
          <w:p w:rsidR="00BD716A" w:rsidRPr="00EF7839" w:rsidRDefault="00BD716A" w:rsidP="00013B2B">
            <w:pPr>
              <w:autoSpaceDE w:val="0"/>
              <w:autoSpaceDN w:val="0"/>
              <w:adjustRightInd w:val="0"/>
              <w:spacing w:after="0" w:line="320" w:lineRule="atLeast"/>
              <w:ind w:left="60" w:right="60"/>
              <w:jc w:val="right"/>
              <w:rPr>
                <w:rFonts w:ascii="Arial" w:hAnsi="Arial" w:cs="Arial"/>
                <w:color w:val="000000"/>
                <w:sz w:val="18"/>
                <w:szCs w:val="18"/>
              </w:rPr>
            </w:pPr>
            <w:r w:rsidRPr="00EF7839">
              <w:rPr>
                <w:rFonts w:ascii="Arial" w:hAnsi="Arial" w:cs="Arial"/>
                <w:color w:val="000000"/>
                <w:sz w:val="18"/>
                <w:szCs w:val="18"/>
              </w:rPr>
              <w:t>1,520</w:t>
            </w:r>
          </w:p>
        </w:tc>
      </w:tr>
      <w:tr w:rsidR="002268AA" w:rsidRPr="002268AA" w:rsidTr="001A0FC4">
        <w:trPr>
          <w:cantSplit/>
          <w:trHeight w:val="391"/>
        </w:trPr>
        <w:tc>
          <w:tcPr>
            <w:tcW w:w="8304" w:type="dxa"/>
            <w:gridSpan w:val="9"/>
            <w:tcBorders>
              <w:top w:val="nil"/>
              <w:left w:val="nil"/>
              <w:bottom w:val="nil"/>
              <w:right w:val="nil"/>
            </w:tcBorders>
            <w:shd w:val="clear" w:color="auto" w:fill="FFFFFF"/>
          </w:tcPr>
          <w:p w:rsidR="002268AA" w:rsidRPr="002268AA" w:rsidRDefault="002268AA" w:rsidP="002268AA">
            <w:pPr>
              <w:autoSpaceDE w:val="0"/>
              <w:autoSpaceDN w:val="0"/>
              <w:adjustRightInd w:val="0"/>
              <w:spacing w:after="0" w:line="320" w:lineRule="atLeast"/>
              <w:ind w:left="60" w:right="60"/>
              <w:rPr>
                <w:rFonts w:ascii="Arial" w:hAnsi="Arial" w:cs="Arial"/>
                <w:color w:val="000000"/>
                <w:sz w:val="18"/>
                <w:szCs w:val="18"/>
              </w:rPr>
            </w:pPr>
            <w:r w:rsidRPr="002268AA">
              <w:rPr>
                <w:rFonts w:ascii="Arial" w:hAnsi="Arial" w:cs="Arial"/>
                <w:color w:val="000000"/>
                <w:sz w:val="18"/>
                <w:szCs w:val="18"/>
              </w:rPr>
              <w:t xml:space="preserve">a. Dependent Variable: </w:t>
            </w:r>
            <w:r w:rsidR="00F073C3">
              <w:rPr>
                <w:rFonts w:ascii="Arial" w:hAnsi="Arial" w:cs="Arial"/>
                <w:color w:val="000000"/>
                <w:sz w:val="18"/>
                <w:szCs w:val="18"/>
              </w:rPr>
              <w:t>LDR</w:t>
            </w:r>
          </w:p>
        </w:tc>
      </w:tr>
    </w:tbl>
    <w:p w:rsidR="002268AA" w:rsidRPr="002268AA" w:rsidRDefault="002268AA" w:rsidP="002268AA">
      <w:pPr>
        <w:autoSpaceDE w:val="0"/>
        <w:autoSpaceDN w:val="0"/>
        <w:adjustRightInd w:val="0"/>
        <w:spacing w:after="0" w:line="400" w:lineRule="atLeast"/>
        <w:rPr>
          <w:rFonts w:ascii="Times New Roman" w:hAnsi="Times New Roman" w:cs="Times New Roman"/>
          <w:sz w:val="24"/>
          <w:szCs w:val="24"/>
        </w:rPr>
      </w:pPr>
    </w:p>
    <w:p w:rsidR="002268AA" w:rsidRPr="00FE6059" w:rsidRDefault="002268AA" w:rsidP="002268AA">
      <w:pPr>
        <w:spacing w:after="0" w:line="480" w:lineRule="auto"/>
        <w:jc w:val="center"/>
        <w:rPr>
          <w:rFonts w:ascii="Times New Roman" w:hAnsi="Times New Roman" w:cs="Times New Roman"/>
          <w:b/>
          <w:sz w:val="24"/>
          <w:szCs w:val="24"/>
        </w:rPr>
      </w:pPr>
      <w:r>
        <w:rPr>
          <w:rFonts w:ascii="Times New Roman" w:hAnsi="Times New Roman" w:cs="Times New Roman"/>
          <w:b/>
          <w:sz w:val="24"/>
          <w:szCs w:val="24"/>
        </w:rPr>
        <w:t>(Sumber: Hasil pengolahan SPSS 20, 2014)</w:t>
      </w:r>
    </w:p>
    <w:p w:rsidR="00CF29B1" w:rsidRDefault="002268AA" w:rsidP="002268AA">
      <w:pPr>
        <w:autoSpaceDE w:val="0"/>
        <w:autoSpaceDN w:val="0"/>
        <w:adjustRightInd w:val="0"/>
        <w:spacing w:after="0" w:line="480" w:lineRule="auto"/>
        <w:ind w:firstLine="720"/>
        <w:jc w:val="both"/>
        <w:rPr>
          <w:rFonts w:ascii="Times New Roman" w:hAnsi="Times New Roman" w:cs="Times New Roman"/>
          <w:sz w:val="24"/>
          <w:szCs w:val="24"/>
        </w:rPr>
      </w:pPr>
      <w:proofErr w:type="gramStart"/>
      <w:r w:rsidRPr="00F03C27">
        <w:rPr>
          <w:rFonts w:ascii="Times New Roman" w:hAnsi="Times New Roman" w:cs="Times New Roman"/>
          <w:sz w:val="24"/>
          <w:szCs w:val="24"/>
        </w:rPr>
        <w:t>Berdasarkan Tabel 4.</w:t>
      </w:r>
      <w:r>
        <w:rPr>
          <w:rFonts w:ascii="Times New Roman" w:hAnsi="Times New Roman" w:cs="Times New Roman"/>
          <w:sz w:val="24"/>
          <w:szCs w:val="24"/>
        </w:rPr>
        <w:t xml:space="preserve">6 tersebut, </w:t>
      </w:r>
      <w:r w:rsidRPr="00F03C27">
        <w:rPr>
          <w:rFonts w:ascii="Times New Roman" w:hAnsi="Times New Roman" w:cs="Times New Roman"/>
          <w:sz w:val="24"/>
          <w:szCs w:val="24"/>
        </w:rPr>
        <w:t xml:space="preserve">dapat dilihat bahwa variabel </w:t>
      </w:r>
      <w:r w:rsidR="00B2287E">
        <w:rPr>
          <w:rFonts w:ascii="Times New Roman" w:hAnsi="Times New Roman" w:cs="Times New Roman"/>
          <w:i/>
          <w:sz w:val="24"/>
          <w:szCs w:val="24"/>
        </w:rPr>
        <w:t xml:space="preserve">Capital Adequacy Ratio </w:t>
      </w:r>
      <w:r w:rsidR="00B2287E">
        <w:rPr>
          <w:rFonts w:ascii="Times New Roman" w:hAnsi="Times New Roman" w:cs="Times New Roman"/>
          <w:sz w:val="24"/>
          <w:szCs w:val="24"/>
        </w:rPr>
        <w:t xml:space="preserve">(CAR) dan </w:t>
      </w:r>
      <w:r w:rsidR="00B2287E">
        <w:rPr>
          <w:rFonts w:ascii="Times New Roman" w:hAnsi="Times New Roman" w:cs="Times New Roman"/>
          <w:i/>
          <w:sz w:val="24"/>
          <w:szCs w:val="24"/>
        </w:rPr>
        <w:t xml:space="preserve">Loan to Deposit Ratio </w:t>
      </w:r>
      <w:r w:rsidR="00B2287E">
        <w:rPr>
          <w:rFonts w:ascii="Times New Roman" w:hAnsi="Times New Roman" w:cs="Times New Roman"/>
          <w:sz w:val="24"/>
          <w:szCs w:val="24"/>
        </w:rPr>
        <w:t>(LDR)</w:t>
      </w:r>
      <w:r>
        <w:rPr>
          <w:rFonts w:ascii="Times New Roman" w:hAnsi="Times New Roman" w:cs="Times New Roman"/>
          <w:sz w:val="24"/>
          <w:szCs w:val="24"/>
        </w:rPr>
        <w:t xml:space="preserve"> </w:t>
      </w:r>
      <w:r w:rsidRPr="00F03C27">
        <w:rPr>
          <w:rFonts w:ascii="Times New Roman" w:hAnsi="Times New Roman" w:cs="Times New Roman"/>
          <w:sz w:val="24"/>
          <w:szCs w:val="24"/>
        </w:rPr>
        <w:t xml:space="preserve">memiliki nilai TOL </w:t>
      </w:r>
      <w:r w:rsidRPr="00F03C27">
        <w:rPr>
          <w:rFonts w:ascii="Times New Roman" w:hAnsi="Times New Roman" w:cs="Times New Roman"/>
          <w:sz w:val="24"/>
          <w:szCs w:val="24"/>
          <w:u w:val="single"/>
          <w:lang w:val="id-ID"/>
        </w:rPr>
        <w:t>&gt;</w:t>
      </w:r>
      <w:r w:rsidRPr="00F03C27">
        <w:rPr>
          <w:rFonts w:ascii="Times New Roman" w:hAnsi="Times New Roman" w:cs="Times New Roman"/>
          <w:sz w:val="24"/>
          <w:szCs w:val="24"/>
        </w:rPr>
        <w:t xml:space="preserve"> 0.10 dan VIF </w:t>
      </w:r>
      <w:r w:rsidRPr="00F03C27">
        <w:rPr>
          <w:rFonts w:ascii="Times New Roman" w:hAnsi="Times New Roman" w:cs="Times New Roman"/>
          <w:sz w:val="24"/>
          <w:szCs w:val="24"/>
          <w:u w:val="single"/>
          <w:lang w:val="id-ID"/>
        </w:rPr>
        <w:t xml:space="preserve">&lt; </w:t>
      </w:r>
      <w:r w:rsidRPr="00F03C27">
        <w:rPr>
          <w:rFonts w:ascii="Times New Roman" w:hAnsi="Times New Roman" w:cs="Times New Roman"/>
          <w:sz w:val="24"/>
          <w:szCs w:val="24"/>
        </w:rPr>
        <w:t>10.</w:t>
      </w:r>
      <w:proofErr w:type="gramEnd"/>
      <w:r w:rsidRPr="00F03C27">
        <w:rPr>
          <w:rFonts w:ascii="Times New Roman" w:hAnsi="Times New Roman" w:cs="Times New Roman"/>
          <w:sz w:val="24"/>
          <w:szCs w:val="24"/>
        </w:rPr>
        <w:t xml:space="preserve"> </w:t>
      </w:r>
      <w:proofErr w:type="gramStart"/>
      <w:r w:rsidRPr="00F03C27">
        <w:rPr>
          <w:rFonts w:ascii="Times New Roman" w:hAnsi="Times New Roman" w:cs="Times New Roman"/>
          <w:sz w:val="24"/>
          <w:szCs w:val="24"/>
        </w:rPr>
        <w:t xml:space="preserve">Jadi dapat disimpulkan </w:t>
      </w:r>
      <w:r w:rsidRPr="00F03C27">
        <w:rPr>
          <w:rFonts w:ascii="Times New Roman" w:hAnsi="Times New Roman" w:cs="Times New Roman"/>
          <w:sz w:val="24"/>
          <w:szCs w:val="24"/>
          <w:lang w:val="id-ID"/>
        </w:rPr>
        <w:t xml:space="preserve">tidak </w:t>
      </w:r>
      <w:r w:rsidRPr="00F03C27">
        <w:rPr>
          <w:rFonts w:ascii="Times New Roman" w:hAnsi="Times New Roman" w:cs="Times New Roman"/>
          <w:sz w:val="24"/>
          <w:szCs w:val="24"/>
        </w:rPr>
        <w:t>terjadi multikolinearitas antar variabel independen dalam model regresi.</w:t>
      </w:r>
      <w:proofErr w:type="gramEnd"/>
      <w:r w:rsidRPr="00F03C27">
        <w:rPr>
          <w:rFonts w:ascii="Times New Roman" w:hAnsi="Times New Roman" w:cs="Times New Roman"/>
          <w:sz w:val="24"/>
          <w:szCs w:val="24"/>
        </w:rPr>
        <w:t xml:space="preserve"> </w:t>
      </w:r>
    </w:p>
    <w:p w:rsidR="00CF29B1" w:rsidRPr="00345C32" w:rsidRDefault="00345C32" w:rsidP="00CF29B1">
      <w:pPr>
        <w:autoSpaceDE w:val="0"/>
        <w:autoSpaceDN w:val="0"/>
        <w:adjustRightInd w:val="0"/>
        <w:spacing w:after="0" w:line="480" w:lineRule="auto"/>
        <w:ind w:left="720" w:hanging="720"/>
        <w:jc w:val="both"/>
        <w:rPr>
          <w:rFonts w:ascii="Times New Roman" w:hAnsi="Times New Roman" w:cs="Times New Roman"/>
          <w:b/>
          <w:bCs/>
          <w:sz w:val="24"/>
          <w:szCs w:val="24"/>
        </w:rPr>
      </w:pPr>
      <w:r>
        <w:rPr>
          <w:rFonts w:ascii="Times New Roman" w:hAnsi="Times New Roman" w:cs="Times New Roman"/>
          <w:b/>
          <w:bCs/>
          <w:sz w:val="24"/>
          <w:szCs w:val="24"/>
        </w:rPr>
        <w:t>4.2.1.3</w:t>
      </w:r>
      <w:r>
        <w:rPr>
          <w:rFonts w:ascii="Times New Roman" w:hAnsi="Times New Roman" w:cs="Times New Roman"/>
          <w:b/>
          <w:bCs/>
          <w:sz w:val="24"/>
          <w:szCs w:val="24"/>
        </w:rPr>
        <w:tab/>
      </w:r>
      <w:r w:rsidR="00CF29B1" w:rsidRPr="00345C32">
        <w:rPr>
          <w:rFonts w:ascii="Times New Roman" w:hAnsi="Times New Roman" w:cs="Times New Roman"/>
          <w:b/>
          <w:bCs/>
          <w:sz w:val="24"/>
          <w:szCs w:val="24"/>
        </w:rPr>
        <w:t>Uji Heteroskedastisitas</w:t>
      </w:r>
    </w:p>
    <w:p w:rsidR="00CF29B1" w:rsidRPr="00A659D8" w:rsidRDefault="00CF29B1" w:rsidP="00A659D8">
      <w:pPr>
        <w:autoSpaceDE w:val="0"/>
        <w:autoSpaceDN w:val="0"/>
        <w:adjustRightInd w:val="0"/>
        <w:spacing w:after="0" w:line="480" w:lineRule="auto"/>
        <w:ind w:firstLine="720"/>
        <w:jc w:val="both"/>
        <w:rPr>
          <w:rFonts w:ascii="Times New Roman" w:eastAsia="Times New Roman" w:hAnsi="Times New Roman" w:cs="Times New Roman"/>
          <w:sz w:val="24"/>
          <w:szCs w:val="24"/>
        </w:rPr>
      </w:pPr>
      <w:proofErr w:type="gramStart"/>
      <w:r w:rsidRPr="00F84562">
        <w:rPr>
          <w:rFonts w:ascii="Times New Roman" w:eastAsia="Times New Roman" w:hAnsi="Times New Roman" w:cs="Times New Roman"/>
          <w:sz w:val="24"/>
          <w:szCs w:val="24"/>
        </w:rPr>
        <w:t xml:space="preserve">Dalam penelitian ini, penulis menggunakan grafik </w:t>
      </w:r>
      <w:r w:rsidRPr="00F84562">
        <w:rPr>
          <w:rFonts w:ascii="Times New Roman" w:eastAsia="Times New Roman" w:hAnsi="Times New Roman" w:cs="Times New Roman"/>
          <w:i/>
          <w:sz w:val="24"/>
          <w:szCs w:val="24"/>
        </w:rPr>
        <w:t xml:space="preserve">scatterplot </w:t>
      </w:r>
      <w:r w:rsidRPr="00F84562">
        <w:rPr>
          <w:rFonts w:ascii="Times New Roman" w:eastAsia="Times New Roman" w:hAnsi="Times New Roman" w:cs="Times New Roman"/>
          <w:sz w:val="24"/>
          <w:szCs w:val="24"/>
        </w:rPr>
        <w:t>untuk mengetahui ada atau tidaknya heteroskedastisitas.</w:t>
      </w:r>
      <w:proofErr w:type="gramEnd"/>
      <w:r>
        <w:rPr>
          <w:rFonts w:ascii="Times New Roman" w:eastAsia="Times New Roman" w:hAnsi="Times New Roman" w:cs="Times New Roman"/>
          <w:sz w:val="24"/>
          <w:szCs w:val="24"/>
        </w:rPr>
        <w:t xml:space="preserve"> </w:t>
      </w:r>
      <w:r w:rsidRPr="00F84562">
        <w:rPr>
          <w:rFonts w:ascii="Times New Roman" w:eastAsia="Times New Roman" w:hAnsi="Times New Roman" w:cs="Times New Roman"/>
          <w:sz w:val="24"/>
          <w:szCs w:val="24"/>
          <w:lang w:val="id-ID"/>
        </w:rPr>
        <w:t xml:space="preserve">Metode ini dilakukan dengan cara melihat grafik </w:t>
      </w:r>
      <w:r w:rsidRPr="00F84562">
        <w:rPr>
          <w:rFonts w:ascii="Times New Roman" w:eastAsia="Times New Roman" w:hAnsi="Times New Roman" w:cs="Times New Roman"/>
          <w:i/>
          <w:sz w:val="24"/>
          <w:szCs w:val="24"/>
          <w:lang w:val="id-ID"/>
        </w:rPr>
        <w:t xml:space="preserve">scatterplot </w:t>
      </w:r>
      <w:r w:rsidRPr="00F84562">
        <w:rPr>
          <w:rFonts w:ascii="Times New Roman" w:eastAsia="Times New Roman" w:hAnsi="Times New Roman" w:cs="Times New Roman"/>
          <w:sz w:val="24"/>
          <w:szCs w:val="24"/>
          <w:lang w:val="id-ID"/>
        </w:rPr>
        <w:t xml:space="preserve">antara </w:t>
      </w:r>
      <w:r w:rsidRPr="00F84562">
        <w:rPr>
          <w:rFonts w:ascii="Times New Roman" w:eastAsia="Times New Roman" w:hAnsi="Times New Roman" w:cs="Times New Roman"/>
          <w:i/>
          <w:sz w:val="24"/>
          <w:szCs w:val="24"/>
          <w:lang w:val="id-ID"/>
        </w:rPr>
        <w:t xml:space="preserve">standarized predicted value </w:t>
      </w:r>
      <w:r w:rsidRPr="00F84562">
        <w:rPr>
          <w:rFonts w:ascii="Times New Roman" w:eastAsia="Times New Roman" w:hAnsi="Times New Roman" w:cs="Times New Roman"/>
          <w:sz w:val="24"/>
          <w:szCs w:val="24"/>
          <w:lang w:val="id-ID"/>
        </w:rPr>
        <w:t xml:space="preserve">(ZPRED) dengan </w:t>
      </w:r>
      <w:r w:rsidRPr="00F84562">
        <w:rPr>
          <w:rFonts w:ascii="Times New Roman" w:eastAsia="Times New Roman" w:hAnsi="Times New Roman" w:cs="Times New Roman"/>
          <w:i/>
          <w:sz w:val="24"/>
          <w:szCs w:val="24"/>
          <w:lang w:val="id-ID"/>
        </w:rPr>
        <w:t xml:space="preserve">studentized residual </w:t>
      </w:r>
      <w:r w:rsidRPr="00F84562">
        <w:rPr>
          <w:rFonts w:ascii="Times New Roman" w:eastAsia="Times New Roman" w:hAnsi="Times New Roman" w:cs="Times New Roman"/>
          <w:sz w:val="24"/>
          <w:szCs w:val="24"/>
          <w:lang w:val="id-ID"/>
        </w:rPr>
        <w:t xml:space="preserve">(SRESID), ada tidaknya pola tertentu pada grafik </w:t>
      </w:r>
      <w:r w:rsidRPr="00F84562">
        <w:rPr>
          <w:rFonts w:ascii="Times New Roman" w:eastAsia="Times New Roman" w:hAnsi="Times New Roman" w:cs="Times New Roman"/>
          <w:i/>
          <w:sz w:val="24"/>
          <w:szCs w:val="24"/>
          <w:lang w:val="id-ID"/>
        </w:rPr>
        <w:t xml:space="preserve">scatterplot </w:t>
      </w:r>
      <w:r w:rsidRPr="00F84562">
        <w:rPr>
          <w:rFonts w:ascii="Times New Roman" w:eastAsia="Times New Roman" w:hAnsi="Times New Roman" w:cs="Times New Roman"/>
          <w:sz w:val="24"/>
          <w:szCs w:val="24"/>
          <w:lang w:val="id-ID"/>
        </w:rPr>
        <w:t>antara SRESID dan ZPRED dimana sumbu Y adalah Y yang telah diprediksi dan sumbu X adalah residual (Y prediksi – Y sesungguhnya).</w:t>
      </w:r>
    </w:p>
    <w:p w:rsidR="00CF29B1" w:rsidRPr="00F84562" w:rsidRDefault="00CF29B1" w:rsidP="00CF29B1">
      <w:pPr>
        <w:spacing w:after="0" w:line="480" w:lineRule="auto"/>
        <w:ind w:firstLine="720"/>
        <w:jc w:val="both"/>
        <w:rPr>
          <w:rFonts w:ascii="Times New Roman" w:eastAsia="Times New Roman" w:hAnsi="Times New Roman" w:cs="Times New Roman"/>
          <w:sz w:val="24"/>
          <w:szCs w:val="24"/>
          <w:lang w:val="id-ID"/>
        </w:rPr>
      </w:pPr>
      <w:r w:rsidRPr="00F84562">
        <w:rPr>
          <w:rFonts w:ascii="Times New Roman" w:eastAsia="Times New Roman" w:hAnsi="Times New Roman" w:cs="Times New Roman"/>
          <w:sz w:val="24"/>
          <w:szCs w:val="24"/>
          <w:lang w:val="id-ID"/>
        </w:rPr>
        <w:t>Dasar pengambilan keputusan yaitu:</w:t>
      </w:r>
    </w:p>
    <w:p w:rsidR="00CF29B1" w:rsidRPr="00F84562" w:rsidRDefault="00CF29B1" w:rsidP="00CF29B1">
      <w:pPr>
        <w:pStyle w:val="ListParagraph"/>
        <w:numPr>
          <w:ilvl w:val="3"/>
          <w:numId w:val="2"/>
        </w:numPr>
        <w:tabs>
          <w:tab w:val="clear" w:pos="2880"/>
        </w:tabs>
        <w:spacing w:after="0" w:line="480" w:lineRule="auto"/>
        <w:ind w:left="709" w:hanging="283"/>
        <w:jc w:val="both"/>
        <w:rPr>
          <w:rFonts w:ascii="Times New Roman" w:eastAsia="Times New Roman" w:hAnsi="Times New Roman" w:cs="Times New Roman"/>
          <w:sz w:val="24"/>
          <w:szCs w:val="24"/>
          <w:lang w:val="id-ID"/>
        </w:rPr>
      </w:pPr>
      <w:r w:rsidRPr="00F84562">
        <w:rPr>
          <w:rFonts w:ascii="Times New Roman" w:eastAsia="Times New Roman" w:hAnsi="Times New Roman" w:cs="Times New Roman"/>
          <w:sz w:val="24"/>
          <w:szCs w:val="24"/>
          <w:lang w:val="id-ID"/>
        </w:rPr>
        <w:lastRenderedPageBreak/>
        <w:t>Jika ada pola tertentu, seperti titik-titik yang ada membentuk suatu pola tertentu yang teratur (bergelombang, melebar kemudian menyempit), maka terjadi heteroskedastisitas.</w:t>
      </w:r>
    </w:p>
    <w:p w:rsidR="00CF29B1" w:rsidRDefault="00CF29B1" w:rsidP="00CF29B1">
      <w:pPr>
        <w:pStyle w:val="ListParagraph"/>
        <w:numPr>
          <w:ilvl w:val="3"/>
          <w:numId w:val="2"/>
        </w:numPr>
        <w:tabs>
          <w:tab w:val="clear" w:pos="2880"/>
        </w:tabs>
        <w:spacing w:after="0" w:line="480" w:lineRule="auto"/>
        <w:ind w:left="709" w:hanging="283"/>
        <w:jc w:val="both"/>
        <w:rPr>
          <w:rFonts w:ascii="Times New Roman" w:eastAsia="Times New Roman" w:hAnsi="Times New Roman" w:cs="Times New Roman"/>
          <w:sz w:val="24"/>
          <w:szCs w:val="24"/>
          <w:lang w:val="id-ID"/>
        </w:rPr>
      </w:pPr>
      <w:r w:rsidRPr="00F84562">
        <w:rPr>
          <w:rFonts w:ascii="Times New Roman" w:eastAsia="Times New Roman" w:hAnsi="Times New Roman" w:cs="Times New Roman"/>
          <w:sz w:val="24"/>
          <w:szCs w:val="24"/>
          <w:lang w:val="id-ID"/>
        </w:rPr>
        <w:t>Jika tidak ada pola yang jelas, seperti titik-titik menyebar di atas dan di bawah angka 0 pada sumbu Y, maka tidak terjadi heteroskedastisitas.</w:t>
      </w:r>
    </w:p>
    <w:p w:rsidR="00CF29B1" w:rsidRPr="00E62534" w:rsidRDefault="00CF29B1" w:rsidP="00AD03AC">
      <w:pPr>
        <w:autoSpaceDE w:val="0"/>
        <w:autoSpaceDN w:val="0"/>
        <w:adjustRightInd w:val="0"/>
        <w:spacing w:after="0" w:line="480" w:lineRule="auto"/>
        <w:ind w:firstLine="720"/>
        <w:jc w:val="both"/>
        <w:rPr>
          <w:rFonts w:ascii="Times New Roman" w:hAnsi="Times New Roman" w:cs="Times New Roman"/>
          <w:sz w:val="24"/>
          <w:szCs w:val="24"/>
        </w:rPr>
      </w:pPr>
      <w:r w:rsidRPr="00F03C27">
        <w:rPr>
          <w:rFonts w:ascii="Times New Roman" w:hAnsi="Times New Roman" w:cs="Times New Roman"/>
          <w:sz w:val="24"/>
          <w:szCs w:val="24"/>
        </w:rPr>
        <w:t>Hasil pengujian heteroskedastisitas dapat dilihat pada Gambar 4.</w:t>
      </w:r>
      <w:r>
        <w:rPr>
          <w:rFonts w:ascii="Times New Roman" w:hAnsi="Times New Roman" w:cs="Times New Roman"/>
          <w:sz w:val="24"/>
          <w:szCs w:val="24"/>
        </w:rPr>
        <w:t>5</w:t>
      </w:r>
      <w:r w:rsidRPr="00F03C27">
        <w:rPr>
          <w:rFonts w:ascii="Times New Roman" w:hAnsi="Times New Roman" w:cs="Times New Roman"/>
          <w:sz w:val="24"/>
          <w:szCs w:val="24"/>
        </w:rPr>
        <w:t xml:space="preserve"> ber</w:t>
      </w:r>
      <w:r>
        <w:rPr>
          <w:rFonts w:ascii="Times New Roman" w:hAnsi="Times New Roman" w:cs="Times New Roman"/>
          <w:sz w:val="24"/>
          <w:szCs w:val="24"/>
        </w:rPr>
        <w:t xml:space="preserve">ikut: </w:t>
      </w:r>
    </w:p>
    <w:p w:rsidR="007872BF" w:rsidRDefault="00AD03AC" w:rsidP="00736EF3">
      <w:r w:rsidRPr="00AD03AC">
        <w:rPr>
          <w:noProof/>
        </w:rPr>
        <w:drawing>
          <wp:inline distT="0" distB="0" distL="0" distR="0">
            <wp:extent cx="5249792" cy="3916907"/>
            <wp:effectExtent l="19050" t="0" r="8008"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3" cstate="print"/>
                    <a:srcRect/>
                    <a:stretch>
                      <a:fillRect/>
                    </a:stretch>
                  </pic:blipFill>
                  <pic:spPr bwMode="auto">
                    <a:xfrm>
                      <a:off x="0" y="0"/>
                      <a:ext cx="5252085" cy="3918617"/>
                    </a:xfrm>
                    <a:prstGeom prst="rect">
                      <a:avLst/>
                    </a:prstGeom>
                    <a:noFill/>
                    <a:ln w="9525">
                      <a:noFill/>
                      <a:miter lim="800000"/>
                      <a:headEnd/>
                      <a:tailEnd/>
                    </a:ln>
                  </pic:spPr>
                </pic:pic>
              </a:graphicData>
            </a:graphic>
          </wp:inline>
        </w:drawing>
      </w:r>
    </w:p>
    <w:p w:rsidR="00CF29B1" w:rsidRPr="00F03C27" w:rsidRDefault="00CF29B1" w:rsidP="00D443AC">
      <w:pPr>
        <w:autoSpaceDE w:val="0"/>
        <w:autoSpaceDN w:val="0"/>
        <w:adjustRightInd w:val="0"/>
        <w:spacing w:after="0" w:line="240" w:lineRule="auto"/>
        <w:ind w:left="2880" w:firstLine="720"/>
        <w:rPr>
          <w:rFonts w:ascii="Times New Roman" w:hAnsi="Times New Roman" w:cs="Times New Roman"/>
          <w:b/>
          <w:sz w:val="24"/>
          <w:szCs w:val="24"/>
        </w:rPr>
      </w:pPr>
      <w:r w:rsidRPr="00F03C27">
        <w:rPr>
          <w:rFonts w:ascii="Times New Roman" w:hAnsi="Times New Roman" w:cs="Times New Roman"/>
          <w:b/>
          <w:sz w:val="24"/>
          <w:szCs w:val="24"/>
        </w:rPr>
        <w:t>Gambar 4.</w:t>
      </w:r>
      <w:r>
        <w:rPr>
          <w:rFonts w:ascii="Times New Roman" w:hAnsi="Times New Roman" w:cs="Times New Roman"/>
          <w:b/>
          <w:sz w:val="24"/>
          <w:szCs w:val="24"/>
        </w:rPr>
        <w:t>5</w:t>
      </w:r>
    </w:p>
    <w:p w:rsidR="00CF29B1" w:rsidRPr="00F03C27" w:rsidRDefault="00A659D8" w:rsidP="00A659D8">
      <w:pPr>
        <w:autoSpaceDE w:val="0"/>
        <w:autoSpaceDN w:val="0"/>
        <w:adjustRightInd w:val="0"/>
        <w:spacing w:after="0" w:line="240" w:lineRule="auto"/>
        <w:ind w:left="2880"/>
        <w:rPr>
          <w:rFonts w:ascii="Times New Roman" w:hAnsi="Times New Roman" w:cs="Times New Roman"/>
          <w:b/>
          <w:i/>
          <w:sz w:val="24"/>
          <w:szCs w:val="24"/>
        </w:rPr>
      </w:pPr>
      <w:r>
        <w:rPr>
          <w:rFonts w:ascii="Times New Roman" w:hAnsi="Times New Roman" w:cs="Times New Roman"/>
          <w:b/>
          <w:sz w:val="24"/>
          <w:szCs w:val="24"/>
        </w:rPr>
        <w:t xml:space="preserve">      </w:t>
      </w:r>
      <w:r w:rsidR="00CF29B1" w:rsidRPr="00F03C27">
        <w:rPr>
          <w:rFonts w:ascii="Times New Roman" w:hAnsi="Times New Roman" w:cs="Times New Roman"/>
          <w:b/>
          <w:sz w:val="24"/>
          <w:szCs w:val="24"/>
        </w:rPr>
        <w:t xml:space="preserve">Grafik </w:t>
      </w:r>
      <w:r w:rsidR="00CF29B1" w:rsidRPr="00F03C27">
        <w:rPr>
          <w:rFonts w:ascii="Times New Roman" w:hAnsi="Times New Roman" w:cs="Times New Roman"/>
          <w:b/>
          <w:i/>
          <w:sz w:val="24"/>
          <w:szCs w:val="24"/>
        </w:rPr>
        <w:t>Scatterplot</w:t>
      </w:r>
    </w:p>
    <w:p w:rsidR="00CF29B1" w:rsidRPr="00F03C27" w:rsidRDefault="00CF29B1" w:rsidP="00CF29B1">
      <w:pPr>
        <w:autoSpaceDE w:val="0"/>
        <w:autoSpaceDN w:val="0"/>
        <w:adjustRightInd w:val="0"/>
        <w:spacing w:after="0" w:line="240" w:lineRule="auto"/>
        <w:rPr>
          <w:rFonts w:ascii="Times New Roman" w:hAnsi="Times New Roman" w:cs="Times New Roman"/>
          <w:b/>
          <w:i/>
          <w:sz w:val="24"/>
          <w:szCs w:val="24"/>
        </w:rPr>
      </w:pPr>
    </w:p>
    <w:p w:rsidR="00A90976" w:rsidRDefault="00A659D8" w:rsidP="00A659D8">
      <w:pPr>
        <w:spacing w:after="0" w:line="480" w:lineRule="auto"/>
        <w:ind w:left="720" w:firstLine="720"/>
        <w:rPr>
          <w:rFonts w:ascii="Times New Roman" w:hAnsi="Times New Roman" w:cs="Times New Roman"/>
          <w:b/>
          <w:sz w:val="24"/>
          <w:szCs w:val="24"/>
        </w:rPr>
      </w:pPr>
      <w:r>
        <w:rPr>
          <w:rFonts w:ascii="Times New Roman" w:hAnsi="Times New Roman" w:cs="Times New Roman"/>
          <w:b/>
          <w:sz w:val="24"/>
          <w:szCs w:val="24"/>
        </w:rPr>
        <w:t>`</w:t>
      </w:r>
      <w:r>
        <w:rPr>
          <w:rFonts w:ascii="Times New Roman" w:hAnsi="Times New Roman" w:cs="Times New Roman"/>
          <w:b/>
          <w:sz w:val="24"/>
          <w:szCs w:val="24"/>
        </w:rPr>
        <w:tab/>
      </w:r>
      <w:r w:rsidR="00CF29B1">
        <w:rPr>
          <w:rFonts w:ascii="Times New Roman" w:hAnsi="Times New Roman" w:cs="Times New Roman"/>
          <w:b/>
          <w:sz w:val="24"/>
          <w:szCs w:val="24"/>
        </w:rPr>
        <w:t>(Sumber: Hasil pengolahan SPSS 20, 2014)</w:t>
      </w:r>
    </w:p>
    <w:p w:rsidR="00A659D8" w:rsidRPr="00A659D8" w:rsidRDefault="00A659D8" w:rsidP="00A659D8">
      <w:pPr>
        <w:spacing w:after="0" w:line="480" w:lineRule="auto"/>
        <w:ind w:left="2160" w:firstLine="540"/>
        <w:rPr>
          <w:rFonts w:ascii="Times New Roman" w:hAnsi="Times New Roman" w:cs="Times New Roman"/>
          <w:b/>
          <w:sz w:val="24"/>
          <w:szCs w:val="24"/>
        </w:rPr>
      </w:pPr>
    </w:p>
    <w:p w:rsidR="00293632" w:rsidRPr="00293632" w:rsidRDefault="00A90976" w:rsidP="00C30AED">
      <w:pPr>
        <w:autoSpaceDE w:val="0"/>
        <w:autoSpaceDN w:val="0"/>
        <w:adjustRightInd w:val="0"/>
        <w:spacing w:after="0" w:line="480" w:lineRule="auto"/>
        <w:ind w:firstLine="720"/>
        <w:jc w:val="both"/>
        <w:rPr>
          <w:rFonts w:ascii="Times New Roman" w:hAnsi="Times New Roman" w:cs="Times New Roman"/>
          <w:sz w:val="24"/>
          <w:szCs w:val="24"/>
        </w:rPr>
      </w:pPr>
      <w:proofErr w:type="gramStart"/>
      <w:r>
        <w:rPr>
          <w:rFonts w:ascii="Times New Roman" w:hAnsi="Times New Roman" w:cs="Times New Roman"/>
          <w:sz w:val="24"/>
          <w:szCs w:val="24"/>
        </w:rPr>
        <w:lastRenderedPageBreak/>
        <w:t>Berdasarkan G</w:t>
      </w:r>
      <w:r w:rsidRPr="00F03C27">
        <w:rPr>
          <w:rFonts w:ascii="Times New Roman" w:hAnsi="Times New Roman" w:cs="Times New Roman"/>
          <w:sz w:val="24"/>
          <w:szCs w:val="24"/>
        </w:rPr>
        <w:t>ambar 4.</w:t>
      </w:r>
      <w:r>
        <w:rPr>
          <w:rFonts w:ascii="Times New Roman" w:hAnsi="Times New Roman" w:cs="Times New Roman"/>
          <w:sz w:val="24"/>
          <w:szCs w:val="24"/>
        </w:rPr>
        <w:t>5</w:t>
      </w:r>
      <w:r w:rsidRPr="00F03C27">
        <w:rPr>
          <w:rFonts w:ascii="Times New Roman" w:hAnsi="Times New Roman" w:cs="Times New Roman"/>
          <w:sz w:val="24"/>
          <w:szCs w:val="24"/>
        </w:rPr>
        <w:t xml:space="preserve"> </w:t>
      </w:r>
      <w:r>
        <w:rPr>
          <w:rFonts w:ascii="Times New Roman" w:hAnsi="Times New Roman" w:cs="Times New Roman"/>
          <w:sz w:val="24"/>
          <w:szCs w:val="24"/>
        </w:rPr>
        <w:t>tersebut,</w:t>
      </w:r>
      <w:r w:rsidRPr="00F03C27">
        <w:rPr>
          <w:rFonts w:ascii="Times New Roman" w:hAnsi="Times New Roman" w:cs="Times New Roman"/>
          <w:sz w:val="24"/>
          <w:szCs w:val="24"/>
        </w:rPr>
        <w:t xml:space="preserve"> dapat dilihat bahwa titik-titik menyebar secara acak serta tersebar baik diatas maupun dibawah angka 0 pada sumbu Y. Hal ini dapat disimpulkan bahwa tidak terjadi heteroskedastisitas pada model regresi.</w:t>
      </w:r>
      <w:proofErr w:type="gramEnd"/>
    </w:p>
    <w:p w:rsidR="00293632" w:rsidRDefault="00345C32" w:rsidP="009D231B">
      <w:pPr>
        <w:spacing w:after="0" w:line="480" w:lineRule="auto"/>
        <w:jc w:val="both"/>
        <w:rPr>
          <w:rFonts w:ascii="Times New Roman" w:hAnsi="Times New Roman" w:cs="Times New Roman"/>
          <w:b/>
          <w:sz w:val="24"/>
          <w:szCs w:val="24"/>
        </w:rPr>
      </w:pPr>
      <w:r w:rsidRPr="00345C32">
        <w:rPr>
          <w:rFonts w:ascii="Times New Roman" w:hAnsi="Times New Roman" w:cs="Times New Roman"/>
          <w:b/>
          <w:sz w:val="24"/>
          <w:szCs w:val="24"/>
        </w:rPr>
        <w:t>4.2.1.4</w:t>
      </w:r>
      <w:r w:rsidRPr="00345C32">
        <w:rPr>
          <w:rFonts w:ascii="Times New Roman" w:hAnsi="Times New Roman" w:cs="Times New Roman"/>
          <w:b/>
          <w:sz w:val="24"/>
          <w:szCs w:val="24"/>
        </w:rPr>
        <w:tab/>
      </w:r>
      <w:r w:rsidR="00293632" w:rsidRPr="00345C32">
        <w:rPr>
          <w:rFonts w:ascii="Times New Roman" w:hAnsi="Times New Roman" w:cs="Times New Roman"/>
          <w:b/>
          <w:sz w:val="24"/>
          <w:szCs w:val="24"/>
          <w:lang w:val="id-ID"/>
        </w:rPr>
        <w:t>Uji Autokorelasi</w:t>
      </w:r>
    </w:p>
    <w:p w:rsidR="009D231B" w:rsidRPr="009D231B" w:rsidRDefault="0044669C" w:rsidP="0044669C">
      <w:pPr>
        <w:spacing w:after="0" w:line="480" w:lineRule="auto"/>
        <w:ind w:firstLine="720"/>
        <w:jc w:val="both"/>
        <w:rPr>
          <w:rFonts w:ascii="Times New Roman" w:hAnsi="Times New Roman" w:cs="Times New Roman"/>
          <w:b/>
          <w:sz w:val="24"/>
          <w:szCs w:val="24"/>
        </w:rPr>
      </w:pPr>
      <w:proofErr w:type="gramStart"/>
      <w:r>
        <w:rPr>
          <w:rFonts w:ascii="Times New Roman" w:hAnsi="Times New Roman" w:cs="Times New Roman"/>
          <w:sz w:val="24"/>
          <w:szCs w:val="24"/>
        </w:rPr>
        <w:t>Uji Autokorelasi bertujuan untuk menguji apakah dalam suatu model regresi linier ada korelasi antara kesalahan pengganggu pada periode t dengan kesalahan pada periode t-1 (sebelumnya).</w:t>
      </w:r>
      <w:proofErr w:type="gramEnd"/>
      <w:r>
        <w:rPr>
          <w:rFonts w:ascii="Times New Roman" w:hAnsi="Times New Roman" w:cs="Times New Roman"/>
          <w:sz w:val="24"/>
          <w:szCs w:val="24"/>
        </w:rPr>
        <w:t xml:space="preserve"> </w:t>
      </w:r>
      <w:proofErr w:type="gramStart"/>
      <w:r>
        <w:rPr>
          <w:rFonts w:ascii="Times New Roman" w:hAnsi="Times New Roman" w:cs="Times New Roman"/>
          <w:sz w:val="24"/>
          <w:szCs w:val="24"/>
        </w:rPr>
        <w:t xml:space="preserve">Jika terjadi korelasi maka dinamakan ada </w:t>
      </w:r>
      <w:r>
        <w:rPr>
          <w:rFonts w:ascii="Times New Roman" w:hAnsi="Times New Roman" w:cs="Times New Roman"/>
          <w:i/>
          <w:sz w:val="24"/>
          <w:szCs w:val="24"/>
        </w:rPr>
        <w:t>Problem autokorelasi.</w:t>
      </w:r>
      <w:proofErr w:type="gramEnd"/>
      <w:r>
        <w:rPr>
          <w:rFonts w:ascii="Times New Roman" w:hAnsi="Times New Roman" w:cs="Times New Roman"/>
          <w:i/>
          <w:sz w:val="24"/>
          <w:szCs w:val="24"/>
        </w:rPr>
        <w:t xml:space="preserve"> Autokorelasi </w:t>
      </w:r>
      <w:r>
        <w:rPr>
          <w:rFonts w:ascii="Times New Roman" w:hAnsi="Times New Roman" w:cs="Times New Roman"/>
          <w:sz w:val="24"/>
          <w:szCs w:val="24"/>
        </w:rPr>
        <w:t xml:space="preserve">terjadi karena ada observasi yang berurutan sepanjang waktu berkaitan satu </w:t>
      </w:r>
      <w:proofErr w:type="gramStart"/>
      <w:r>
        <w:rPr>
          <w:rFonts w:ascii="Times New Roman" w:hAnsi="Times New Roman" w:cs="Times New Roman"/>
          <w:sz w:val="24"/>
          <w:szCs w:val="24"/>
        </w:rPr>
        <w:t>sama</w:t>
      </w:r>
      <w:proofErr w:type="gramEnd"/>
      <w:r>
        <w:rPr>
          <w:rFonts w:ascii="Times New Roman" w:hAnsi="Times New Roman" w:cs="Times New Roman"/>
          <w:sz w:val="24"/>
          <w:szCs w:val="24"/>
        </w:rPr>
        <w:t xml:space="preserve"> lain. </w:t>
      </w:r>
      <w:proofErr w:type="gramStart"/>
      <w:r>
        <w:rPr>
          <w:rFonts w:ascii="Times New Roman" w:hAnsi="Times New Roman" w:cs="Times New Roman"/>
          <w:sz w:val="24"/>
          <w:szCs w:val="24"/>
        </w:rPr>
        <w:t xml:space="preserve">Model regresi yang baik adalah model regresi yang bebas </w:t>
      </w:r>
      <w:r>
        <w:rPr>
          <w:rFonts w:ascii="Times New Roman" w:hAnsi="Times New Roman" w:cs="Times New Roman"/>
          <w:i/>
          <w:sz w:val="24"/>
          <w:szCs w:val="24"/>
        </w:rPr>
        <w:t>autokorelasi.</w:t>
      </w:r>
      <w:proofErr w:type="gramEnd"/>
      <w:r>
        <w:rPr>
          <w:rFonts w:ascii="Times New Roman" w:hAnsi="Times New Roman" w:cs="Times New Roman"/>
          <w:i/>
          <w:sz w:val="24"/>
          <w:szCs w:val="24"/>
        </w:rPr>
        <w:t xml:space="preserve"> </w:t>
      </w:r>
      <w:r>
        <w:rPr>
          <w:rFonts w:ascii="Times New Roman" w:hAnsi="Times New Roman" w:cs="Times New Roman"/>
          <w:sz w:val="24"/>
          <w:szCs w:val="24"/>
        </w:rPr>
        <w:t xml:space="preserve">Salah satu </w:t>
      </w:r>
      <w:proofErr w:type="gramStart"/>
      <w:r>
        <w:rPr>
          <w:rFonts w:ascii="Times New Roman" w:hAnsi="Times New Roman" w:cs="Times New Roman"/>
          <w:sz w:val="24"/>
          <w:szCs w:val="24"/>
        </w:rPr>
        <w:t>cara</w:t>
      </w:r>
      <w:proofErr w:type="gramEnd"/>
      <w:r>
        <w:rPr>
          <w:rFonts w:ascii="Times New Roman" w:hAnsi="Times New Roman" w:cs="Times New Roman"/>
          <w:sz w:val="24"/>
          <w:szCs w:val="24"/>
        </w:rPr>
        <w:t xml:space="preserve"> mendeteksi </w:t>
      </w:r>
      <w:r>
        <w:rPr>
          <w:rFonts w:ascii="Times New Roman" w:hAnsi="Times New Roman" w:cs="Times New Roman"/>
          <w:i/>
          <w:sz w:val="24"/>
          <w:szCs w:val="24"/>
        </w:rPr>
        <w:t xml:space="preserve">autokorelasi </w:t>
      </w:r>
      <w:r>
        <w:rPr>
          <w:rFonts w:ascii="Times New Roman" w:hAnsi="Times New Roman" w:cs="Times New Roman"/>
          <w:sz w:val="24"/>
          <w:szCs w:val="24"/>
        </w:rPr>
        <w:t xml:space="preserve">adalah dengan Uji </w:t>
      </w:r>
      <w:r>
        <w:rPr>
          <w:rFonts w:ascii="Times New Roman" w:hAnsi="Times New Roman" w:cs="Times New Roman"/>
          <w:i/>
          <w:sz w:val="24"/>
          <w:szCs w:val="24"/>
        </w:rPr>
        <w:t>Durbin-Waston.</w:t>
      </w:r>
    </w:p>
    <w:p w:rsidR="00293632" w:rsidRDefault="00293632" w:rsidP="00293632">
      <w:pPr>
        <w:autoSpaceDE w:val="0"/>
        <w:autoSpaceDN w:val="0"/>
        <w:adjustRightInd w:val="0"/>
        <w:spacing w:after="0" w:line="480" w:lineRule="auto"/>
        <w:ind w:left="2880" w:right="60"/>
        <w:rPr>
          <w:rFonts w:ascii="Times New Roman" w:hAnsi="Times New Roman" w:cs="Times New Roman"/>
          <w:b/>
          <w:bCs/>
          <w:sz w:val="24"/>
          <w:szCs w:val="24"/>
        </w:rPr>
      </w:pPr>
      <w:r>
        <w:rPr>
          <w:rFonts w:ascii="Times New Roman" w:hAnsi="Times New Roman" w:cs="Times New Roman"/>
          <w:b/>
          <w:bCs/>
          <w:sz w:val="24"/>
          <w:szCs w:val="24"/>
        </w:rPr>
        <w:t xml:space="preserve">      </w:t>
      </w:r>
      <w:r w:rsidRPr="00F03C27">
        <w:rPr>
          <w:rFonts w:ascii="Times New Roman" w:hAnsi="Times New Roman" w:cs="Times New Roman"/>
          <w:b/>
          <w:bCs/>
          <w:sz w:val="24"/>
          <w:szCs w:val="24"/>
        </w:rPr>
        <w:t>Tabel 4.</w:t>
      </w:r>
      <w:r>
        <w:rPr>
          <w:rFonts w:ascii="Times New Roman" w:hAnsi="Times New Roman" w:cs="Times New Roman"/>
          <w:b/>
          <w:bCs/>
          <w:sz w:val="24"/>
          <w:szCs w:val="24"/>
        </w:rPr>
        <w:t>7</w:t>
      </w:r>
    </w:p>
    <w:p w:rsidR="00293632" w:rsidRPr="00B52E28" w:rsidRDefault="00293632" w:rsidP="00293632">
      <w:pPr>
        <w:autoSpaceDE w:val="0"/>
        <w:autoSpaceDN w:val="0"/>
        <w:adjustRightInd w:val="0"/>
        <w:spacing w:after="0" w:line="240" w:lineRule="auto"/>
        <w:ind w:left="1500" w:right="60" w:firstLine="660"/>
        <w:rPr>
          <w:rFonts w:ascii="Times New Roman" w:hAnsi="Times New Roman" w:cs="Times New Roman"/>
          <w:b/>
          <w:sz w:val="24"/>
          <w:szCs w:val="24"/>
        </w:rPr>
      </w:pPr>
      <w:r w:rsidRPr="00B52E28">
        <w:rPr>
          <w:rFonts w:ascii="Times New Roman" w:hAnsi="Times New Roman" w:cs="Times New Roman"/>
          <w:b/>
          <w:sz w:val="24"/>
          <w:szCs w:val="24"/>
        </w:rPr>
        <w:t>Uji Autokolerasi Durbin-Watson</w:t>
      </w:r>
    </w:p>
    <w:p w:rsidR="00293632" w:rsidRPr="00B52E28" w:rsidRDefault="00293632" w:rsidP="00293632">
      <w:pPr>
        <w:autoSpaceDE w:val="0"/>
        <w:autoSpaceDN w:val="0"/>
        <w:adjustRightInd w:val="0"/>
        <w:spacing w:after="0" w:line="240" w:lineRule="auto"/>
        <w:ind w:left="2220" w:right="60" w:firstLine="660"/>
        <w:rPr>
          <w:rFonts w:ascii="Times New Roman" w:hAnsi="Times New Roman" w:cs="Times New Roman"/>
          <w:b/>
          <w:bCs/>
          <w:color w:val="000000"/>
          <w:sz w:val="24"/>
          <w:szCs w:val="24"/>
          <w:vertAlign w:val="superscript"/>
        </w:rPr>
      </w:pPr>
      <w:r w:rsidRPr="00522DEB">
        <w:rPr>
          <w:rFonts w:ascii="Times New Roman" w:hAnsi="Times New Roman" w:cs="Times New Roman"/>
          <w:b/>
          <w:bCs/>
          <w:color w:val="000000"/>
          <w:sz w:val="24"/>
          <w:szCs w:val="24"/>
        </w:rPr>
        <w:t>Model Summary</w:t>
      </w:r>
      <w:r w:rsidRPr="00522DEB">
        <w:rPr>
          <w:rFonts w:ascii="Times New Roman" w:hAnsi="Times New Roman" w:cs="Times New Roman"/>
          <w:b/>
          <w:bCs/>
          <w:color w:val="000000"/>
          <w:sz w:val="24"/>
          <w:szCs w:val="24"/>
          <w:vertAlign w:val="superscript"/>
        </w:rPr>
        <w:t>b</w:t>
      </w:r>
    </w:p>
    <w:p w:rsidR="00293632" w:rsidRPr="00A5775B" w:rsidRDefault="00293632" w:rsidP="00293632">
      <w:pPr>
        <w:autoSpaceDE w:val="0"/>
        <w:autoSpaceDN w:val="0"/>
        <w:adjustRightInd w:val="0"/>
        <w:spacing w:after="0" w:line="240" w:lineRule="auto"/>
        <w:rPr>
          <w:rFonts w:ascii="Times New Roman" w:hAnsi="Times New Roman" w:cs="Times New Roman"/>
          <w:sz w:val="24"/>
          <w:szCs w:val="24"/>
        </w:rPr>
      </w:pPr>
    </w:p>
    <w:tbl>
      <w:tblPr>
        <w:tblW w:w="8025" w:type="dxa"/>
        <w:tblInd w:w="23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778"/>
        <w:gridCol w:w="1007"/>
        <w:gridCol w:w="1067"/>
        <w:gridCol w:w="1465"/>
        <w:gridCol w:w="1734"/>
        <w:gridCol w:w="1974"/>
      </w:tblGrid>
      <w:tr w:rsidR="00293632" w:rsidRPr="00A5775B" w:rsidTr="001A0FC4">
        <w:trPr>
          <w:cantSplit/>
          <w:trHeight w:val="348"/>
        </w:trPr>
        <w:tc>
          <w:tcPr>
            <w:tcW w:w="8025" w:type="dxa"/>
            <w:gridSpan w:val="6"/>
            <w:tcBorders>
              <w:top w:val="nil"/>
              <w:left w:val="nil"/>
              <w:bottom w:val="nil"/>
              <w:right w:val="nil"/>
            </w:tcBorders>
            <w:shd w:val="clear" w:color="auto" w:fill="FFFFFF"/>
          </w:tcPr>
          <w:p w:rsidR="00293632" w:rsidRPr="00A5775B" w:rsidRDefault="00293632" w:rsidP="00A659D8">
            <w:pPr>
              <w:autoSpaceDE w:val="0"/>
              <w:autoSpaceDN w:val="0"/>
              <w:adjustRightInd w:val="0"/>
              <w:spacing w:after="0" w:line="320" w:lineRule="atLeast"/>
              <w:ind w:right="60"/>
              <w:rPr>
                <w:rFonts w:ascii="Arial" w:hAnsi="Arial" w:cs="Arial"/>
                <w:color w:val="000000"/>
                <w:sz w:val="18"/>
                <w:szCs w:val="18"/>
              </w:rPr>
            </w:pPr>
          </w:p>
        </w:tc>
      </w:tr>
      <w:tr w:rsidR="00293632" w:rsidRPr="00A5775B" w:rsidTr="001A0FC4">
        <w:trPr>
          <w:cantSplit/>
          <w:trHeight w:val="746"/>
        </w:trPr>
        <w:tc>
          <w:tcPr>
            <w:tcW w:w="778" w:type="dxa"/>
            <w:tcBorders>
              <w:top w:val="single" w:sz="16" w:space="0" w:color="000000"/>
              <w:left w:val="single" w:sz="16" w:space="0" w:color="000000"/>
              <w:bottom w:val="single" w:sz="16" w:space="0" w:color="000000"/>
              <w:right w:val="single" w:sz="16" w:space="0" w:color="000000"/>
            </w:tcBorders>
            <w:shd w:val="clear" w:color="auto" w:fill="FFFFFF"/>
          </w:tcPr>
          <w:p w:rsidR="00293632" w:rsidRPr="00A5775B" w:rsidRDefault="00293632" w:rsidP="00C11E56">
            <w:pPr>
              <w:autoSpaceDE w:val="0"/>
              <w:autoSpaceDN w:val="0"/>
              <w:adjustRightInd w:val="0"/>
              <w:spacing w:after="0" w:line="320" w:lineRule="atLeast"/>
              <w:ind w:left="60" w:right="60"/>
              <w:rPr>
                <w:rFonts w:ascii="Arial" w:hAnsi="Arial" w:cs="Arial"/>
                <w:color w:val="000000"/>
                <w:sz w:val="18"/>
                <w:szCs w:val="18"/>
              </w:rPr>
            </w:pPr>
            <w:r w:rsidRPr="00A5775B">
              <w:rPr>
                <w:rFonts w:ascii="Arial" w:hAnsi="Arial" w:cs="Arial"/>
                <w:color w:val="000000"/>
                <w:sz w:val="18"/>
                <w:szCs w:val="18"/>
              </w:rPr>
              <w:t>Model</w:t>
            </w:r>
          </w:p>
        </w:tc>
        <w:tc>
          <w:tcPr>
            <w:tcW w:w="1007" w:type="dxa"/>
            <w:tcBorders>
              <w:top w:val="single" w:sz="16" w:space="0" w:color="000000"/>
              <w:left w:val="single" w:sz="16" w:space="0" w:color="000000"/>
              <w:bottom w:val="single" w:sz="16" w:space="0" w:color="000000"/>
            </w:tcBorders>
            <w:shd w:val="clear" w:color="auto" w:fill="FFFFFF"/>
          </w:tcPr>
          <w:p w:rsidR="00293632" w:rsidRPr="00A5775B" w:rsidRDefault="00293632" w:rsidP="00C11E56">
            <w:pPr>
              <w:autoSpaceDE w:val="0"/>
              <w:autoSpaceDN w:val="0"/>
              <w:adjustRightInd w:val="0"/>
              <w:spacing w:after="0" w:line="320" w:lineRule="atLeast"/>
              <w:ind w:left="60" w:right="60"/>
              <w:jc w:val="center"/>
              <w:rPr>
                <w:rFonts w:ascii="Arial" w:hAnsi="Arial" w:cs="Arial"/>
                <w:color w:val="000000"/>
                <w:sz w:val="18"/>
                <w:szCs w:val="18"/>
              </w:rPr>
            </w:pPr>
            <w:r w:rsidRPr="00A5775B">
              <w:rPr>
                <w:rFonts w:ascii="Arial" w:hAnsi="Arial" w:cs="Arial"/>
                <w:color w:val="000000"/>
                <w:sz w:val="18"/>
                <w:szCs w:val="18"/>
              </w:rPr>
              <w:t>R</w:t>
            </w:r>
          </w:p>
        </w:tc>
        <w:tc>
          <w:tcPr>
            <w:tcW w:w="1067" w:type="dxa"/>
            <w:tcBorders>
              <w:top w:val="single" w:sz="16" w:space="0" w:color="000000"/>
              <w:bottom w:val="single" w:sz="16" w:space="0" w:color="000000"/>
            </w:tcBorders>
            <w:shd w:val="clear" w:color="auto" w:fill="FFFFFF"/>
          </w:tcPr>
          <w:p w:rsidR="00293632" w:rsidRPr="00A5775B" w:rsidRDefault="00293632" w:rsidP="00C11E56">
            <w:pPr>
              <w:autoSpaceDE w:val="0"/>
              <w:autoSpaceDN w:val="0"/>
              <w:adjustRightInd w:val="0"/>
              <w:spacing w:after="0" w:line="320" w:lineRule="atLeast"/>
              <w:ind w:left="60" w:right="60"/>
              <w:jc w:val="center"/>
              <w:rPr>
                <w:rFonts w:ascii="Arial" w:hAnsi="Arial" w:cs="Arial"/>
                <w:color w:val="000000"/>
                <w:sz w:val="18"/>
                <w:szCs w:val="18"/>
              </w:rPr>
            </w:pPr>
            <w:r w:rsidRPr="00A5775B">
              <w:rPr>
                <w:rFonts w:ascii="Arial" w:hAnsi="Arial" w:cs="Arial"/>
                <w:color w:val="000000"/>
                <w:sz w:val="18"/>
                <w:szCs w:val="18"/>
              </w:rPr>
              <w:t>R Square</w:t>
            </w:r>
          </w:p>
        </w:tc>
        <w:tc>
          <w:tcPr>
            <w:tcW w:w="1465" w:type="dxa"/>
            <w:tcBorders>
              <w:top w:val="single" w:sz="16" w:space="0" w:color="000000"/>
              <w:bottom w:val="single" w:sz="16" w:space="0" w:color="000000"/>
            </w:tcBorders>
            <w:shd w:val="clear" w:color="auto" w:fill="FFFFFF"/>
          </w:tcPr>
          <w:p w:rsidR="00293632" w:rsidRPr="00A5775B" w:rsidRDefault="00293632" w:rsidP="00C11E56">
            <w:pPr>
              <w:autoSpaceDE w:val="0"/>
              <w:autoSpaceDN w:val="0"/>
              <w:adjustRightInd w:val="0"/>
              <w:spacing w:after="0" w:line="320" w:lineRule="atLeast"/>
              <w:ind w:left="60" w:right="60"/>
              <w:jc w:val="center"/>
              <w:rPr>
                <w:rFonts w:ascii="Arial" w:hAnsi="Arial" w:cs="Arial"/>
                <w:color w:val="000000"/>
                <w:sz w:val="18"/>
                <w:szCs w:val="18"/>
              </w:rPr>
            </w:pPr>
            <w:r w:rsidRPr="00A5775B">
              <w:rPr>
                <w:rFonts w:ascii="Arial" w:hAnsi="Arial" w:cs="Arial"/>
                <w:color w:val="000000"/>
                <w:sz w:val="18"/>
                <w:szCs w:val="18"/>
              </w:rPr>
              <w:t>Adjusted R Square</w:t>
            </w:r>
          </w:p>
        </w:tc>
        <w:tc>
          <w:tcPr>
            <w:tcW w:w="1734" w:type="dxa"/>
            <w:tcBorders>
              <w:top w:val="single" w:sz="16" w:space="0" w:color="000000"/>
              <w:bottom w:val="single" w:sz="16" w:space="0" w:color="000000"/>
            </w:tcBorders>
            <w:shd w:val="clear" w:color="auto" w:fill="FFFFFF"/>
          </w:tcPr>
          <w:p w:rsidR="00293632" w:rsidRPr="00A5775B" w:rsidRDefault="00293632" w:rsidP="00C11E56">
            <w:pPr>
              <w:autoSpaceDE w:val="0"/>
              <w:autoSpaceDN w:val="0"/>
              <w:adjustRightInd w:val="0"/>
              <w:spacing w:after="0" w:line="320" w:lineRule="atLeast"/>
              <w:ind w:left="60" w:right="60"/>
              <w:jc w:val="center"/>
              <w:rPr>
                <w:rFonts w:ascii="Arial" w:hAnsi="Arial" w:cs="Arial"/>
                <w:color w:val="000000"/>
                <w:sz w:val="18"/>
                <w:szCs w:val="18"/>
              </w:rPr>
            </w:pPr>
            <w:r w:rsidRPr="00A5775B">
              <w:rPr>
                <w:rFonts w:ascii="Arial" w:hAnsi="Arial" w:cs="Arial"/>
                <w:color w:val="000000"/>
                <w:sz w:val="18"/>
                <w:szCs w:val="18"/>
              </w:rPr>
              <w:t>Std. Error of the Estimate</w:t>
            </w:r>
          </w:p>
        </w:tc>
        <w:tc>
          <w:tcPr>
            <w:tcW w:w="1974" w:type="dxa"/>
            <w:tcBorders>
              <w:top w:val="single" w:sz="16" w:space="0" w:color="000000"/>
              <w:bottom w:val="single" w:sz="16" w:space="0" w:color="000000"/>
              <w:right w:val="single" w:sz="16" w:space="0" w:color="000000"/>
            </w:tcBorders>
            <w:shd w:val="clear" w:color="auto" w:fill="FFFFFF"/>
          </w:tcPr>
          <w:p w:rsidR="00293632" w:rsidRPr="00A5775B" w:rsidRDefault="00293632" w:rsidP="00C11E56">
            <w:pPr>
              <w:autoSpaceDE w:val="0"/>
              <w:autoSpaceDN w:val="0"/>
              <w:adjustRightInd w:val="0"/>
              <w:spacing w:after="0" w:line="320" w:lineRule="atLeast"/>
              <w:ind w:left="60" w:right="60"/>
              <w:jc w:val="center"/>
              <w:rPr>
                <w:rFonts w:ascii="Arial" w:hAnsi="Arial" w:cs="Arial"/>
                <w:color w:val="000000"/>
                <w:sz w:val="18"/>
                <w:szCs w:val="18"/>
              </w:rPr>
            </w:pPr>
            <w:r w:rsidRPr="00A5775B">
              <w:rPr>
                <w:rFonts w:ascii="Arial" w:hAnsi="Arial" w:cs="Arial"/>
                <w:color w:val="000000"/>
                <w:sz w:val="18"/>
                <w:szCs w:val="18"/>
              </w:rPr>
              <w:t>Durbin-Watson</w:t>
            </w:r>
          </w:p>
        </w:tc>
      </w:tr>
      <w:tr w:rsidR="00293632" w:rsidRPr="00A5775B" w:rsidTr="001A0FC4">
        <w:trPr>
          <w:cantSplit/>
          <w:trHeight w:val="909"/>
        </w:trPr>
        <w:tc>
          <w:tcPr>
            <w:tcW w:w="778" w:type="dxa"/>
            <w:tcBorders>
              <w:top w:val="single" w:sz="16" w:space="0" w:color="000000"/>
              <w:left w:val="single" w:sz="16" w:space="0" w:color="000000"/>
              <w:bottom w:val="single" w:sz="16" w:space="0" w:color="000000"/>
              <w:right w:val="single" w:sz="16" w:space="0" w:color="000000"/>
            </w:tcBorders>
            <w:shd w:val="clear" w:color="auto" w:fill="FFFFFF"/>
            <w:vAlign w:val="center"/>
          </w:tcPr>
          <w:p w:rsidR="00293632" w:rsidRPr="00A5775B" w:rsidRDefault="00293632" w:rsidP="00C11E56">
            <w:pPr>
              <w:autoSpaceDE w:val="0"/>
              <w:autoSpaceDN w:val="0"/>
              <w:adjustRightInd w:val="0"/>
              <w:spacing w:after="0" w:line="320" w:lineRule="atLeast"/>
              <w:ind w:left="60" w:right="60"/>
              <w:rPr>
                <w:rFonts w:ascii="Arial" w:hAnsi="Arial" w:cs="Arial"/>
                <w:color w:val="000000"/>
                <w:sz w:val="18"/>
                <w:szCs w:val="18"/>
              </w:rPr>
            </w:pPr>
            <w:r w:rsidRPr="00A5775B">
              <w:rPr>
                <w:rFonts w:ascii="Arial" w:hAnsi="Arial" w:cs="Arial"/>
                <w:color w:val="000000"/>
                <w:sz w:val="18"/>
                <w:szCs w:val="18"/>
              </w:rPr>
              <w:t>1</w:t>
            </w:r>
          </w:p>
        </w:tc>
        <w:tc>
          <w:tcPr>
            <w:tcW w:w="1007" w:type="dxa"/>
            <w:tcBorders>
              <w:top w:val="single" w:sz="16" w:space="0" w:color="000000"/>
              <w:left w:val="single" w:sz="16" w:space="0" w:color="000000"/>
              <w:bottom w:val="single" w:sz="16" w:space="0" w:color="000000"/>
            </w:tcBorders>
            <w:shd w:val="clear" w:color="auto" w:fill="FFFFFF"/>
            <w:vAlign w:val="center"/>
          </w:tcPr>
          <w:p w:rsidR="00293632" w:rsidRPr="00A5775B" w:rsidRDefault="001E035A" w:rsidP="00C11E56">
            <w:pPr>
              <w:autoSpaceDE w:val="0"/>
              <w:autoSpaceDN w:val="0"/>
              <w:adjustRightInd w:val="0"/>
              <w:spacing w:after="0" w:line="320" w:lineRule="atLeast"/>
              <w:ind w:left="60" w:right="60"/>
              <w:jc w:val="right"/>
              <w:rPr>
                <w:rFonts w:ascii="Arial" w:hAnsi="Arial" w:cs="Arial"/>
                <w:color w:val="000000"/>
                <w:sz w:val="18"/>
                <w:szCs w:val="18"/>
              </w:rPr>
            </w:pPr>
            <w:r>
              <w:rPr>
                <w:rFonts w:ascii="Arial" w:hAnsi="Arial" w:cs="Arial"/>
                <w:color w:val="000000"/>
                <w:sz w:val="18"/>
                <w:szCs w:val="18"/>
              </w:rPr>
              <w:t>,49</w:t>
            </w:r>
            <w:r w:rsidR="00293632" w:rsidRPr="00A5775B">
              <w:rPr>
                <w:rFonts w:ascii="Arial" w:hAnsi="Arial" w:cs="Arial"/>
                <w:color w:val="000000"/>
                <w:sz w:val="18"/>
                <w:szCs w:val="18"/>
              </w:rPr>
              <w:t>8</w:t>
            </w:r>
            <w:r w:rsidR="00293632" w:rsidRPr="00A5775B">
              <w:rPr>
                <w:rFonts w:ascii="Arial" w:hAnsi="Arial" w:cs="Arial"/>
                <w:color w:val="000000"/>
                <w:sz w:val="18"/>
                <w:szCs w:val="18"/>
                <w:vertAlign w:val="superscript"/>
              </w:rPr>
              <w:t>a</w:t>
            </w:r>
          </w:p>
        </w:tc>
        <w:tc>
          <w:tcPr>
            <w:tcW w:w="1067" w:type="dxa"/>
            <w:tcBorders>
              <w:top w:val="single" w:sz="16" w:space="0" w:color="000000"/>
              <w:bottom w:val="single" w:sz="16" w:space="0" w:color="000000"/>
            </w:tcBorders>
            <w:shd w:val="clear" w:color="auto" w:fill="FFFFFF"/>
            <w:vAlign w:val="center"/>
          </w:tcPr>
          <w:p w:rsidR="00293632" w:rsidRPr="00A5775B" w:rsidRDefault="001E035A" w:rsidP="00C11E56">
            <w:pPr>
              <w:autoSpaceDE w:val="0"/>
              <w:autoSpaceDN w:val="0"/>
              <w:adjustRightInd w:val="0"/>
              <w:spacing w:after="0" w:line="320" w:lineRule="atLeast"/>
              <w:ind w:left="60" w:right="60"/>
              <w:jc w:val="right"/>
              <w:rPr>
                <w:rFonts w:ascii="Arial" w:hAnsi="Arial" w:cs="Arial"/>
                <w:color w:val="000000"/>
                <w:sz w:val="18"/>
                <w:szCs w:val="18"/>
              </w:rPr>
            </w:pPr>
            <w:r>
              <w:rPr>
                <w:rFonts w:ascii="Arial" w:hAnsi="Arial" w:cs="Arial"/>
                <w:color w:val="000000"/>
                <w:sz w:val="18"/>
                <w:szCs w:val="18"/>
              </w:rPr>
              <w:t>,4</w:t>
            </w:r>
            <w:r w:rsidR="00137678">
              <w:rPr>
                <w:rFonts w:ascii="Arial" w:hAnsi="Arial" w:cs="Arial"/>
                <w:color w:val="000000"/>
                <w:sz w:val="18"/>
                <w:szCs w:val="18"/>
              </w:rPr>
              <w:t>4</w:t>
            </w:r>
            <w:r w:rsidR="00293632" w:rsidRPr="00A5775B">
              <w:rPr>
                <w:rFonts w:ascii="Arial" w:hAnsi="Arial" w:cs="Arial"/>
                <w:color w:val="000000"/>
                <w:sz w:val="18"/>
                <w:szCs w:val="18"/>
              </w:rPr>
              <w:t>6</w:t>
            </w:r>
          </w:p>
        </w:tc>
        <w:tc>
          <w:tcPr>
            <w:tcW w:w="1465" w:type="dxa"/>
            <w:tcBorders>
              <w:top w:val="single" w:sz="16" w:space="0" w:color="000000"/>
              <w:bottom w:val="single" w:sz="16" w:space="0" w:color="000000"/>
            </w:tcBorders>
            <w:shd w:val="clear" w:color="auto" w:fill="FFFFFF"/>
            <w:vAlign w:val="center"/>
          </w:tcPr>
          <w:p w:rsidR="00293632" w:rsidRPr="00A5775B" w:rsidRDefault="00293632" w:rsidP="00C11E56">
            <w:pPr>
              <w:autoSpaceDE w:val="0"/>
              <w:autoSpaceDN w:val="0"/>
              <w:adjustRightInd w:val="0"/>
              <w:spacing w:after="0" w:line="320" w:lineRule="atLeast"/>
              <w:ind w:left="60" w:right="60"/>
              <w:jc w:val="right"/>
              <w:rPr>
                <w:rFonts w:ascii="Arial" w:hAnsi="Arial" w:cs="Arial"/>
                <w:color w:val="000000"/>
                <w:sz w:val="18"/>
                <w:szCs w:val="18"/>
              </w:rPr>
            </w:pPr>
            <w:r w:rsidRPr="00A5775B">
              <w:rPr>
                <w:rFonts w:ascii="Arial" w:hAnsi="Arial" w:cs="Arial"/>
                <w:color w:val="000000"/>
                <w:sz w:val="18"/>
                <w:szCs w:val="18"/>
              </w:rPr>
              <w:t>,515</w:t>
            </w:r>
          </w:p>
        </w:tc>
        <w:tc>
          <w:tcPr>
            <w:tcW w:w="1734" w:type="dxa"/>
            <w:tcBorders>
              <w:top w:val="single" w:sz="16" w:space="0" w:color="000000"/>
              <w:bottom w:val="single" w:sz="16" w:space="0" w:color="000000"/>
            </w:tcBorders>
            <w:shd w:val="clear" w:color="auto" w:fill="FFFFFF"/>
            <w:vAlign w:val="center"/>
          </w:tcPr>
          <w:p w:rsidR="00293632" w:rsidRPr="00A5775B" w:rsidRDefault="00293632" w:rsidP="00C11E56">
            <w:pPr>
              <w:autoSpaceDE w:val="0"/>
              <w:autoSpaceDN w:val="0"/>
              <w:adjustRightInd w:val="0"/>
              <w:spacing w:after="0" w:line="320" w:lineRule="atLeast"/>
              <w:ind w:left="60" w:right="60"/>
              <w:jc w:val="right"/>
              <w:rPr>
                <w:rFonts w:ascii="Arial" w:hAnsi="Arial" w:cs="Arial"/>
                <w:color w:val="000000"/>
                <w:sz w:val="18"/>
                <w:szCs w:val="18"/>
              </w:rPr>
            </w:pPr>
            <w:r w:rsidRPr="00A5775B">
              <w:rPr>
                <w:rFonts w:ascii="Arial" w:hAnsi="Arial" w:cs="Arial"/>
                <w:color w:val="000000"/>
                <w:sz w:val="18"/>
                <w:szCs w:val="18"/>
              </w:rPr>
              <w:t>,32793</w:t>
            </w:r>
          </w:p>
        </w:tc>
        <w:tc>
          <w:tcPr>
            <w:tcW w:w="1974" w:type="dxa"/>
            <w:tcBorders>
              <w:top w:val="single" w:sz="16" w:space="0" w:color="000000"/>
              <w:bottom w:val="single" w:sz="16" w:space="0" w:color="000000"/>
              <w:right w:val="single" w:sz="16" w:space="0" w:color="000000"/>
            </w:tcBorders>
            <w:shd w:val="clear" w:color="auto" w:fill="FFFFFF"/>
            <w:vAlign w:val="center"/>
          </w:tcPr>
          <w:p w:rsidR="00293632" w:rsidRPr="00A5775B" w:rsidRDefault="00293632" w:rsidP="00C11E56">
            <w:pPr>
              <w:autoSpaceDE w:val="0"/>
              <w:autoSpaceDN w:val="0"/>
              <w:adjustRightInd w:val="0"/>
              <w:spacing w:after="0" w:line="320" w:lineRule="atLeast"/>
              <w:ind w:left="60" w:right="60"/>
              <w:jc w:val="right"/>
              <w:rPr>
                <w:rFonts w:ascii="Arial" w:hAnsi="Arial" w:cs="Arial"/>
                <w:color w:val="000000"/>
                <w:sz w:val="18"/>
                <w:szCs w:val="18"/>
              </w:rPr>
            </w:pPr>
            <w:r w:rsidRPr="00A5775B">
              <w:rPr>
                <w:rFonts w:ascii="Arial" w:hAnsi="Arial" w:cs="Arial"/>
                <w:color w:val="000000"/>
                <w:sz w:val="18"/>
                <w:szCs w:val="18"/>
              </w:rPr>
              <w:t>1,661</w:t>
            </w:r>
          </w:p>
        </w:tc>
      </w:tr>
      <w:tr w:rsidR="00293632" w:rsidRPr="00A5775B" w:rsidTr="001A0FC4">
        <w:trPr>
          <w:cantSplit/>
          <w:trHeight w:val="373"/>
        </w:trPr>
        <w:tc>
          <w:tcPr>
            <w:tcW w:w="8025" w:type="dxa"/>
            <w:gridSpan w:val="6"/>
            <w:tcBorders>
              <w:top w:val="nil"/>
              <w:left w:val="nil"/>
              <w:bottom w:val="nil"/>
              <w:right w:val="nil"/>
            </w:tcBorders>
            <w:shd w:val="clear" w:color="auto" w:fill="FFFFFF"/>
          </w:tcPr>
          <w:p w:rsidR="00293632" w:rsidRPr="00A5775B" w:rsidRDefault="00293632" w:rsidP="006F2ADB">
            <w:pPr>
              <w:autoSpaceDE w:val="0"/>
              <w:autoSpaceDN w:val="0"/>
              <w:adjustRightInd w:val="0"/>
              <w:spacing w:after="0" w:line="320" w:lineRule="atLeast"/>
              <w:ind w:left="60" w:right="60"/>
              <w:rPr>
                <w:rFonts w:ascii="Arial" w:hAnsi="Arial" w:cs="Arial"/>
                <w:color w:val="000000"/>
                <w:sz w:val="18"/>
                <w:szCs w:val="18"/>
              </w:rPr>
            </w:pPr>
            <w:r w:rsidRPr="00A5775B">
              <w:rPr>
                <w:rFonts w:ascii="Arial" w:hAnsi="Arial" w:cs="Arial"/>
                <w:color w:val="000000"/>
                <w:sz w:val="18"/>
                <w:szCs w:val="18"/>
              </w:rPr>
              <w:t>a. Predict</w:t>
            </w:r>
            <w:r w:rsidR="00137678">
              <w:rPr>
                <w:rFonts w:ascii="Arial" w:hAnsi="Arial" w:cs="Arial"/>
                <w:color w:val="000000"/>
                <w:sz w:val="18"/>
                <w:szCs w:val="18"/>
              </w:rPr>
              <w:t xml:space="preserve">ors: (Constant), </w:t>
            </w:r>
            <w:r w:rsidR="006F2ADB">
              <w:rPr>
                <w:rFonts w:ascii="Arial" w:hAnsi="Arial" w:cs="Arial"/>
                <w:color w:val="000000"/>
                <w:sz w:val="18"/>
                <w:szCs w:val="18"/>
              </w:rPr>
              <w:t xml:space="preserve">ROA, </w:t>
            </w:r>
            <w:r w:rsidRPr="00A5775B">
              <w:rPr>
                <w:rFonts w:ascii="Arial" w:hAnsi="Arial" w:cs="Arial"/>
                <w:color w:val="000000"/>
                <w:sz w:val="18"/>
                <w:szCs w:val="18"/>
              </w:rPr>
              <w:t>CAR</w:t>
            </w:r>
          </w:p>
        </w:tc>
      </w:tr>
      <w:tr w:rsidR="00293632" w:rsidRPr="00A5775B" w:rsidTr="001A0FC4">
        <w:trPr>
          <w:cantSplit/>
          <w:trHeight w:val="373"/>
        </w:trPr>
        <w:tc>
          <w:tcPr>
            <w:tcW w:w="8025" w:type="dxa"/>
            <w:gridSpan w:val="6"/>
            <w:tcBorders>
              <w:top w:val="nil"/>
              <w:left w:val="nil"/>
              <w:bottom w:val="nil"/>
              <w:right w:val="nil"/>
            </w:tcBorders>
            <w:shd w:val="clear" w:color="auto" w:fill="FFFFFF"/>
          </w:tcPr>
          <w:p w:rsidR="00293632" w:rsidRPr="00A5775B" w:rsidRDefault="00137678" w:rsidP="00C11E56">
            <w:pPr>
              <w:autoSpaceDE w:val="0"/>
              <w:autoSpaceDN w:val="0"/>
              <w:adjustRightInd w:val="0"/>
              <w:spacing w:after="0" w:line="320" w:lineRule="atLeast"/>
              <w:ind w:left="60" w:right="60"/>
              <w:rPr>
                <w:rFonts w:ascii="Arial" w:hAnsi="Arial" w:cs="Arial"/>
                <w:color w:val="000000"/>
                <w:sz w:val="18"/>
                <w:szCs w:val="18"/>
              </w:rPr>
            </w:pPr>
            <w:r>
              <w:rPr>
                <w:rFonts w:ascii="Arial" w:hAnsi="Arial" w:cs="Arial"/>
                <w:color w:val="000000"/>
                <w:sz w:val="18"/>
                <w:szCs w:val="18"/>
              </w:rPr>
              <w:t>b. Dependent Variable: LDR</w:t>
            </w:r>
          </w:p>
        </w:tc>
      </w:tr>
    </w:tbl>
    <w:p w:rsidR="00A659D8" w:rsidRDefault="00293632" w:rsidP="00A659D8">
      <w:pPr>
        <w:spacing w:after="0" w:line="240" w:lineRule="auto"/>
        <w:rPr>
          <w:rFonts w:ascii="Times New Roman" w:hAnsi="Times New Roman" w:cs="Times New Roman"/>
          <w:b/>
          <w:sz w:val="24"/>
          <w:szCs w:val="24"/>
        </w:rPr>
      </w:pPr>
      <w:r>
        <w:rPr>
          <w:rFonts w:ascii="Times New Roman" w:hAnsi="Times New Roman" w:cs="Times New Roman"/>
          <w:b/>
          <w:sz w:val="24"/>
          <w:szCs w:val="24"/>
        </w:rPr>
        <w:t xml:space="preserve">                     </w:t>
      </w:r>
      <w:r w:rsidR="00A659D8">
        <w:rPr>
          <w:rFonts w:ascii="Times New Roman" w:hAnsi="Times New Roman" w:cs="Times New Roman"/>
          <w:b/>
          <w:sz w:val="24"/>
          <w:szCs w:val="24"/>
        </w:rPr>
        <w:tab/>
      </w:r>
      <w:r>
        <w:rPr>
          <w:rFonts w:ascii="Times New Roman" w:hAnsi="Times New Roman" w:cs="Times New Roman"/>
          <w:b/>
          <w:sz w:val="24"/>
          <w:szCs w:val="24"/>
        </w:rPr>
        <w:t xml:space="preserve">  </w:t>
      </w:r>
    </w:p>
    <w:p w:rsidR="00293632" w:rsidRPr="00FE6059" w:rsidRDefault="00293632" w:rsidP="00A659D8">
      <w:pPr>
        <w:spacing w:after="0" w:line="480" w:lineRule="auto"/>
        <w:ind w:left="720" w:firstLine="720"/>
        <w:rPr>
          <w:rFonts w:ascii="Times New Roman" w:hAnsi="Times New Roman" w:cs="Times New Roman"/>
          <w:b/>
          <w:sz w:val="24"/>
          <w:szCs w:val="24"/>
        </w:rPr>
      </w:pPr>
      <w:r>
        <w:rPr>
          <w:rFonts w:ascii="Times New Roman" w:hAnsi="Times New Roman" w:cs="Times New Roman"/>
          <w:b/>
          <w:sz w:val="24"/>
          <w:szCs w:val="24"/>
        </w:rPr>
        <w:t xml:space="preserve"> (Sumber: Hasil pengolahan SPSS 20, 2014)</w:t>
      </w:r>
    </w:p>
    <w:p w:rsidR="00A659D8" w:rsidRPr="0044669C" w:rsidRDefault="00293632" w:rsidP="0044669C">
      <w:pPr>
        <w:spacing w:after="0" w:line="480" w:lineRule="auto"/>
        <w:ind w:firstLine="720"/>
        <w:jc w:val="both"/>
        <w:rPr>
          <w:rFonts w:ascii="Times New Roman" w:hAnsi="Times New Roman" w:cs="Times New Roman"/>
          <w:sz w:val="24"/>
          <w:szCs w:val="24"/>
        </w:rPr>
      </w:pPr>
      <w:r w:rsidRPr="00B2287E">
        <w:rPr>
          <w:rFonts w:ascii="Times New Roman" w:hAnsi="Times New Roman" w:cs="Times New Roman"/>
          <w:sz w:val="24"/>
          <w:szCs w:val="24"/>
        </w:rPr>
        <w:t xml:space="preserve">Hasil perhitungan statistik </w:t>
      </w:r>
      <w:r w:rsidRPr="00B2287E">
        <w:rPr>
          <w:rFonts w:ascii="Times New Roman" w:hAnsi="Times New Roman" w:cs="Times New Roman"/>
          <w:i/>
          <w:sz w:val="24"/>
          <w:szCs w:val="24"/>
        </w:rPr>
        <w:t xml:space="preserve">Durbin-Watson </w:t>
      </w:r>
      <w:r w:rsidRPr="00B2287E">
        <w:rPr>
          <w:rFonts w:ascii="Times New Roman" w:hAnsi="Times New Roman" w:cs="Times New Roman"/>
          <w:sz w:val="24"/>
          <w:szCs w:val="24"/>
        </w:rPr>
        <w:t xml:space="preserve">(D-W) untuk model regresi sebesar 2,299 sedangkan dari tabel </w:t>
      </w:r>
      <w:r w:rsidRPr="00B2287E">
        <w:rPr>
          <w:rFonts w:ascii="Times New Roman" w:hAnsi="Times New Roman" w:cs="Times New Roman"/>
          <w:i/>
          <w:sz w:val="24"/>
          <w:szCs w:val="24"/>
        </w:rPr>
        <w:t>Durbin-Watson</w:t>
      </w:r>
      <w:r w:rsidRPr="00B2287E">
        <w:rPr>
          <w:rFonts w:ascii="Times New Roman" w:hAnsi="Times New Roman" w:cs="Times New Roman"/>
          <w:sz w:val="24"/>
          <w:szCs w:val="24"/>
        </w:rPr>
        <w:t xml:space="preserve"> dengan signifikansi 0,05 dan jumlah data </w:t>
      </w:r>
      <w:r w:rsidRPr="00B2287E">
        <w:rPr>
          <w:rFonts w:ascii="Times New Roman" w:hAnsi="Times New Roman" w:cs="Times New Roman"/>
          <w:sz w:val="24"/>
          <w:szCs w:val="24"/>
        </w:rPr>
        <w:lastRenderedPageBreak/>
        <w:t>(n) = 9, serta k atau jumlah variabel independen = 2 diperoleh nilai d</w:t>
      </w:r>
      <w:r w:rsidRPr="00B2287E">
        <w:rPr>
          <w:rFonts w:ascii="Times New Roman" w:hAnsi="Times New Roman" w:cs="Times New Roman"/>
          <w:sz w:val="24"/>
          <w:szCs w:val="24"/>
          <w:vertAlign w:val="subscript"/>
        </w:rPr>
        <w:t>L</w:t>
      </w:r>
      <w:r w:rsidRPr="00B2287E">
        <w:rPr>
          <w:rFonts w:ascii="Times New Roman" w:hAnsi="Times New Roman" w:cs="Times New Roman"/>
          <w:sz w:val="24"/>
          <w:szCs w:val="24"/>
        </w:rPr>
        <w:t xml:space="preserve"> sebesar</w:t>
      </w:r>
      <w:r w:rsidRPr="00B2287E">
        <w:rPr>
          <w:rFonts w:ascii="Times New Roman" w:hAnsi="Times New Roman" w:cs="Times New Roman"/>
          <w:color w:val="FF0000"/>
          <w:sz w:val="24"/>
          <w:szCs w:val="24"/>
        </w:rPr>
        <w:t xml:space="preserve"> </w:t>
      </w:r>
      <w:r w:rsidRPr="00B2287E">
        <w:rPr>
          <w:rFonts w:ascii="Times New Roman" w:hAnsi="Times New Roman" w:cs="Times New Roman"/>
          <w:sz w:val="24"/>
          <w:szCs w:val="24"/>
        </w:rPr>
        <w:t>0,6291 dan d</w:t>
      </w:r>
      <w:r w:rsidRPr="00B2287E">
        <w:rPr>
          <w:rFonts w:ascii="Times New Roman" w:hAnsi="Times New Roman" w:cs="Times New Roman"/>
          <w:sz w:val="24"/>
          <w:szCs w:val="24"/>
          <w:vertAlign w:val="subscript"/>
        </w:rPr>
        <w:t>U</w:t>
      </w:r>
      <w:r w:rsidRPr="00B2287E">
        <w:rPr>
          <w:rFonts w:ascii="Times New Roman" w:hAnsi="Times New Roman" w:cs="Times New Roman"/>
          <w:sz w:val="24"/>
          <w:szCs w:val="24"/>
        </w:rPr>
        <w:t xml:space="preserve"> sebesar 1,6993 (nilai didapat dari tabel </w:t>
      </w:r>
      <w:r w:rsidRPr="00B2287E">
        <w:rPr>
          <w:rFonts w:ascii="Times New Roman" w:hAnsi="Times New Roman" w:cs="Times New Roman"/>
          <w:i/>
          <w:sz w:val="24"/>
          <w:szCs w:val="24"/>
        </w:rPr>
        <w:t>Durbin-Watson</w:t>
      </w:r>
      <w:r w:rsidRPr="00B2287E">
        <w:rPr>
          <w:rFonts w:ascii="Times New Roman" w:hAnsi="Times New Roman" w:cs="Times New Roman"/>
          <w:sz w:val="24"/>
          <w:szCs w:val="24"/>
        </w:rPr>
        <w:t xml:space="preserve">). Nilai </w:t>
      </w:r>
      <w:r w:rsidRPr="00B2287E">
        <w:rPr>
          <w:rFonts w:ascii="Times New Roman" w:hAnsi="Times New Roman" w:cs="Times New Roman"/>
          <w:i/>
          <w:sz w:val="24"/>
          <w:szCs w:val="24"/>
        </w:rPr>
        <w:t xml:space="preserve">Durbin-Watson </w:t>
      </w:r>
      <w:r w:rsidRPr="00B2287E">
        <w:rPr>
          <w:rFonts w:ascii="Times New Roman" w:hAnsi="Times New Roman" w:cs="Times New Roman"/>
          <w:sz w:val="24"/>
          <w:szCs w:val="24"/>
        </w:rPr>
        <w:t>berada diantara 0</w:t>
      </w:r>
      <w:proofErr w:type="gramStart"/>
      <w:r w:rsidRPr="00B2287E">
        <w:rPr>
          <w:rFonts w:ascii="Times New Roman" w:hAnsi="Times New Roman" w:cs="Times New Roman"/>
          <w:sz w:val="24"/>
          <w:szCs w:val="24"/>
        </w:rPr>
        <w:t>,6291</w:t>
      </w:r>
      <w:proofErr w:type="gramEnd"/>
      <w:r w:rsidRPr="00B2287E">
        <w:rPr>
          <w:rFonts w:ascii="Times New Roman" w:hAnsi="Times New Roman" w:cs="Times New Roman"/>
          <w:sz w:val="24"/>
          <w:szCs w:val="24"/>
        </w:rPr>
        <w:t xml:space="preserve"> &lt; 1,661 &lt; 2,3007. </w:t>
      </w:r>
      <w:proofErr w:type="gramStart"/>
      <w:r w:rsidRPr="00B2287E">
        <w:rPr>
          <w:rFonts w:ascii="Times New Roman" w:hAnsi="Times New Roman" w:cs="Times New Roman"/>
          <w:sz w:val="24"/>
          <w:szCs w:val="24"/>
        </w:rPr>
        <w:t>Maka dapat ditarik kesimpulan bah</w:t>
      </w:r>
      <w:r w:rsidR="00315630">
        <w:rPr>
          <w:rFonts w:ascii="Times New Roman" w:hAnsi="Times New Roman" w:cs="Times New Roman"/>
          <w:sz w:val="24"/>
          <w:szCs w:val="24"/>
        </w:rPr>
        <w:t xml:space="preserve">wa tidak terjadi autokorelasi </w:t>
      </w:r>
      <w:r w:rsidRPr="00B2287E">
        <w:rPr>
          <w:rFonts w:ascii="Times New Roman" w:hAnsi="Times New Roman" w:cs="Times New Roman"/>
          <w:sz w:val="24"/>
          <w:szCs w:val="24"/>
        </w:rPr>
        <w:t>pada model regresi</w:t>
      </w:r>
      <w:r w:rsidR="00315630">
        <w:rPr>
          <w:rFonts w:ascii="Times New Roman" w:hAnsi="Times New Roman" w:cs="Times New Roman"/>
          <w:sz w:val="24"/>
          <w:szCs w:val="24"/>
        </w:rPr>
        <w:t>.</w:t>
      </w:r>
      <w:proofErr w:type="gramEnd"/>
    </w:p>
    <w:p w:rsidR="009D231B" w:rsidRPr="007E5907" w:rsidRDefault="009D231B" w:rsidP="0044669C">
      <w:pPr>
        <w:spacing w:after="0" w:line="480" w:lineRule="auto"/>
        <w:rPr>
          <w:rFonts w:ascii="Times New Roman" w:hAnsi="Times New Roman" w:cs="Times New Roman"/>
          <w:b/>
          <w:sz w:val="24"/>
          <w:szCs w:val="24"/>
        </w:rPr>
      </w:pPr>
    </w:p>
    <w:p w:rsidR="00293632" w:rsidRPr="00E62534" w:rsidRDefault="00293632" w:rsidP="0044669C">
      <w:pPr>
        <w:spacing w:after="0" w:line="480" w:lineRule="auto"/>
        <w:rPr>
          <w:rFonts w:ascii="Times New Roman" w:hAnsi="Times New Roman" w:cs="Times New Roman"/>
          <w:b/>
          <w:sz w:val="24"/>
          <w:szCs w:val="24"/>
        </w:rPr>
      </w:pPr>
      <w:r w:rsidRPr="00E62534">
        <w:rPr>
          <w:rFonts w:ascii="Times New Roman" w:hAnsi="Times New Roman" w:cs="Times New Roman"/>
          <w:b/>
          <w:sz w:val="24"/>
          <w:szCs w:val="24"/>
        </w:rPr>
        <w:t>4.2.</w:t>
      </w:r>
      <w:r>
        <w:rPr>
          <w:rFonts w:ascii="Times New Roman" w:hAnsi="Times New Roman" w:cs="Times New Roman"/>
          <w:b/>
          <w:sz w:val="24"/>
          <w:szCs w:val="24"/>
        </w:rPr>
        <w:t>2</w:t>
      </w:r>
      <w:r w:rsidRPr="00E62534">
        <w:rPr>
          <w:rFonts w:ascii="Times New Roman" w:hAnsi="Times New Roman" w:cs="Times New Roman"/>
          <w:b/>
          <w:sz w:val="24"/>
          <w:szCs w:val="24"/>
        </w:rPr>
        <w:tab/>
        <w:t>Analisis Regresi Linier Berganda</w:t>
      </w:r>
    </w:p>
    <w:p w:rsidR="00293632" w:rsidRDefault="00293632" w:rsidP="00293632">
      <w:pPr>
        <w:spacing w:after="0" w:line="480" w:lineRule="auto"/>
        <w:ind w:firstLine="720"/>
        <w:jc w:val="both"/>
        <w:rPr>
          <w:rFonts w:ascii="Times New Roman" w:hAnsi="Times New Roman" w:cs="Times New Roman"/>
          <w:sz w:val="24"/>
          <w:szCs w:val="24"/>
        </w:rPr>
      </w:pPr>
      <w:proofErr w:type="gramStart"/>
      <w:r w:rsidRPr="00E62534">
        <w:rPr>
          <w:rFonts w:ascii="Times New Roman" w:hAnsi="Times New Roman" w:cs="Times New Roman"/>
          <w:sz w:val="24"/>
          <w:szCs w:val="24"/>
        </w:rPr>
        <w:t>Analisis regresi linier berganda digunakan untuk mengukur pengaruh ant</w:t>
      </w:r>
      <w:r>
        <w:rPr>
          <w:rFonts w:ascii="Times New Roman" w:hAnsi="Times New Roman" w:cs="Times New Roman"/>
          <w:sz w:val="24"/>
          <w:szCs w:val="24"/>
        </w:rPr>
        <w:t xml:space="preserve">ara dua variabel independen dan </w:t>
      </w:r>
      <w:r w:rsidRPr="00E62534">
        <w:rPr>
          <w:rFonts w:ascii="Times New Roman" w:hAnsi="Times New Roman" w:cs="Times New Roman"/>
          <w:sz w:val="24"/>
          <w:szCs w:val="24"/>
        </w:rPr>
        <w:t>satu variabel dependen.</w:t>
      </w:r>
      <w:proofErr w:type="gramEnd"/>
      <w:r w:rsidRPr="00E62534">
        <w:rPr>
          <w:rFonts w:ascii="Times New Roman" w:hAnsi="Times New Roman" w:cs="Times New Roman"/>
          <w:sz w:val="24"/>
          <w:szCs w:val="24"/>
        </w:rPr>
        <w:t xml:space="preserve"> Dalam penelitian ini menganalisis pengaruh </w:t>
      </w:r>
      <w:r w:rsidR="00716497" w:rsidRPr="00716497">
        <w:rPr>
          <w:rFonts w:ascii="Times New Roman" w:hAnsi="Times New Roman" w:cs="Times New Roman"/>
          <w:i/>
          <w:sz w:val="24"/>
          <w:szCs w:val="24"/>
        </w:rPr>
        <w:t>Capital Adequacy Ratio</w:t>
      </w:r>
      <w:r w:rsidR="00716497">
        <w:rPr>
          <w:rFonts w:ascii="Times New Roman" w:hAnsi="Times New Roman" w:cs="Times New Roman"/>
          <w:i/>
          <w:sz w:val="24"/>
          <w:szCs w:val="24"/>
        </w:rPr>
        <w:t xml:space="preserve"> </w:t>
      </w:r>
      <w:r w:rsidR="00716497" w:rsidRPr="00716497">
        <w:rPr>
          <w:rFonts w:ascii="Times New Roman" w:hAnsi="Times New Roman" w:cs="Times New Roman"/>
          <w:sz w:val="24"/>
          <w:szCs w:val="24"/>
        </w:rPr>
        <w:t>(CAR)</w:t>
      </w:r>
      <w:r>
        <w:rPr>
          <w:rFonts w:ascii="Times New Roman" w:hAnsi="Times New Roman" w:cs="Times New Roman"/>
          <w:sz w:val="24"/>
          <w:szCs w:val="24"/>
        </w:rPr>
        <w:t xml:space="preserve"> dan </w:t>
      </w:r>
      <w:r w:rsidR="00000D30">
        <w:rPr>
          <w:rFonts w:ascii="Times New Roman" w:hAnsi="Times New Roman" w:cs="Times New Roman"/>
          <w:i/>
          <w:sz w:val="24"/>
          <w:szCs w:val="24"/>
        </w:rPr>
        <w:t xml:space="preserve">Return </w:t>
      </w:r>
      <w:proofErr w:type="gramStart"/>
      <w:r w:rsidR="00000D30">
        <w:rPr>
          <w:rFonts w:ascii="Times New Roman" w:hAnsi="Times New Roman" w:cs="Times New Roman"/>
          <w:i/>
          <w:sz w:val="24"/>
          <w:szCs w:val="24"/>
        </w:rPr>
        <w:t>On</w:t>
      </w:r>
      <w:proofErr w:type="gramEnd"/>
      <w:r w:rsidR="00000D30">
        <w:rPr>
          <w:rFonts w:ascii="Times New Roman" w:hAnsi="Times New Roman" w:cs="Times New Roman"/>
          <w:i/>
          <w:sz w:val="24"/>
          <w:szCs w:val="24"/>
        </w:rPr>
        <w:t xml:space="preserve"> Assets </w:t>
      </w:r>
      <w:r w:rsidR="00000D30">
        <w:rPr>
          <w:rFonts w:ascii="Times New Roman" w:hAnsi="Times New Roman" w:cs="Times New Roman"/>
          <w:sz w:val="24"/>
          <w:szCs w:val="24"/>
        </w:rPr>
        <w:t xml:space="preserve">(ROA) </w:t>
      </w:r>
      <w:r w:rsidRPr="00E62534">
        <w:rPr>
          <w:rFonts w:ascii="Times New Roman" w:hAnsi="Times New Roman" w:cs="Times New Roman"/>
          <w:sz w:val="24"/>
          <w:szCs w:val="24"/>
        </w:rPr>
        <w:t>terhadap</w:t>
      </w:r>
      <w:r w:rsidR="00000D30" w:rsidRPr="00000D30">
        <w:rPr>
          <w:rFonts w:ascii="Times New Roman" w:hAnsi="Times New Roman" w:cs="Times New Roman"/>
          <w:i/>
          <w:sz w:val="24"/>
          <w:szCs w:val="24"/>
        </w:rPr>
        <w:t xml:space="preserve"> </w:t>
      </w:r>
      <w:r w:rsidR="00000D30" w:rsidRPr="00716497">
        <w:rPr>
          <w:rFonts w:ascii="Times New Roman" w:hAnsi="Times New Roman" w:cs="Times New Roman"/>
          <w:i/>
          <w:sz w:val="24"/>
          <w:szCs w:val="24"/>
        </w:rPr>
        <w:t>Loan to Deposit Ratio</w:t>
      </w:r>
      <w:r w:rsidR="00000D30">
        <w:rPr>
          <w:rFonts w:ascii="Times New Roman" w:hAnsi="Times New Roman" w:cs="Times New Roman"/>
          <w:i/>
          <w:sz w:val="24"/>
          <w:szCs w:val="24"/>
        </w:rPr>
        <w:t xml:space="preserve"> </w:t>
      </w:r>
      <w:r w:rsidR="00000D30">
        <w:rPr>
          <w:rFonts w:ascii="Times New Roman" w:hAnsi="Times New Roman" w:cs="Times New Roman"/>
          <w:sz w:val="24"/>
          <w:szCs w:val="24"/>
        </w:rPr>
        <w:t>(LDR)</w:t>
      </w:r>
      <w:r>
        <w:rPr>
          <w:rFonts w:ascii="Times New Roman" w:hAnsi="Times New Roman" w:cs="Times New Roman"/>
          <w:sz w:val="24"/>
          <w:szCs w:val="24"/>
        </w:rPr>
        <w:t xml:space="preserve">. </w:t>
      </w:r>
      <w:r w:rsidRPr="00E62534">
        <w:rPr>
          <w:rFonts w:ascii="Times New Roman" w:hAnsi="Times New Roman" w:cs="Times New Roman"/>
          <w:sz w:val="24"/>
          <w:szCs w:val="24"/>
        </w:rPr>
        <w:t>Persamaan umum regresi linier berganda adalah sebagai berikut:</w:t>
      </w:r>
    </w:p>
    <w:p w:rsidR="00293632" w:rsidRPr="00E62534" w:rsidRDefault="00F24D2C" w:rsidP="001A0FC4">
      <w:pPr>
        <w:spacing w:after="0" w:line="480" w:lineRule="auto"/>
        <w:jc w:val="both"/>
        <w:rPr>
          <w:rFonts w:ascii="Times New Roman" w:hAnsi="Times New Roman" w:cs="Times New Roman"/>
          <w:sz w:val="24"/>
          <w:szCs w:val="24"/>
        </w:rPr>
      </w:pPr>
      <w:r>
        <w:rPr>
          <w:rFonts w:ascii="Times New Roman" w:hAnsi="Times New Roman" w:cs="Times New Roman"/>
          <w:noProof/>
          <w:sz w:val="24"/>
          <w:szCs w:val="24"/>
        </w:rPr>
        <w:pict>
          <v:rect id="Rectangle 2" o:spid="_x0000_s1027" style="position:absolute;left:0;text-align:left;margin-left:128.85pt;margin-top:20.9pt;width:154.7pt;height:28.5pt;z-index:-2516587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"/>
        </w:pict>
      </w:r>
    </w:p>
    <w:p w:rsidR="00293632" w:rsidRPr="001A0FC4" w:rsidRDefault="00293632" w:rsidP="001A0FC4">
      <w:pPr>
        <w:spacing w:line="480" w:lineRule="auto"/>
        <w:jc w:val="center"/>
        <w:rPr>
          <w:rFonts w:ascii="Times New Roman" w:hAnsi="Times New Roman" w:cs="Times New Roman"/>
          <w:sz w:val="24"/>
          <w:szCs w:val="24"/>
        </w:rPr>
      </w:pPr>
      <w:r w:rsidRPr="00E62534">
        <w:rPr>
          <w:rFonts w:ascii="Times New Roman" w:hAnsi="Times New Roman" w:cs="Times New Roman"/>
          <w:sz w:val="24"/>
          <w:szCs w:val="24"/>
        </w:rPr>
        <w:t>Y= a + b</w:t>
      </w:r>
      <w:r w:rsidRPr="00E62534">
        <w:rPr>
          <w:rFonts w:ascii="Times New Roman" w:hAnsi="Times New Roman" w:cs="Times New Roman"/>
          <w:sz w:val="24"/>
          <w:szCs w:val="24"/>
          <w:vertAlign w:val="subscript"/>
        </w:rPr>
        <w:t xml:space="preserve">1 </w:t>
      </w:r>
      <w:r w:rsidRPr="00E62534">
        <w:rPr>
          <w:rFonts w:ascii="Times New Roman" w:hAnsi="Times New Roman" w:cs="Times New Roman"/>
          <w:sz w:val="24"/>
          <w:szCs w:val="24"/>
        </w:rPr>
        <w:t>x</w:t>
      </w:r>
      <w:r w:rsidRPr="00E62534">
        <w:rPr>
          <w:rFonts w:ascii="Times New Roman" w:hAnsi="Times New Roman" w:cs="Times New Roman"/>
          <w:sz w:val="24"/>
          <w:szCs w:val="24"/>
          <w:vertAlign w:val="subscript"/>
        </w:rPr>
        <w:t>1</w:t>
      </w:r>
      <w:r w:rsidRPr="00E62534">
        <w:rPr>
          <w:rFonts w:ascii="Times New Roman" w:hAnsi="Times New Roman" w:cs="Times New Roman"/>
          <w:sz w:val="24"/>
          <w:szCs w:val="24"/>
        </w:rPr>
        <w:t xml:space="preserve"> + b</w:t>
      </w:r>
      <w:r w:rsidRPr="00E62534">
        <w:rPr>
          <w:rFonts w:ascii="Times New Roman" w:hAnsi="Times New Roman" w:cs="Times New Roman"/>
          <w:sz w:val="24"/>
          <w:szCs w:val="24"/>
          <w:vertAlign w:val="subscript"/>
        </w:rPr>
        <w:t xml:space="preserve">2 </w:t>
      </w:r>
      <w:r w:rsidRPr="00E62534">
        <w:rPr>
          <w:rFonts w:ascii="Times New Roman" w:hAnsi="Times New Roman" w:cs="Times New Roman"/>
          <w:sz w:val="24"/>
          <w:szCs w:val="24"/>
        </w:rPr>
        <w:t>x</w:t>
      </w:r>
      <w:r w:rsidRPr="00E62534">
        <w:rPr>
          <w:rFonts w:ascii="Times New Roman" w:hAnsi="Times New Roman" w:cs="Times New Roman"/>
          <w:sz w:val="24"/>
          <w:szCs w:val="24"/>
          <w:vertAlign w:val="subscript"/>
        </w:rPr>
        <w:t>2</w:t>
      </w:r>
    </w:p>
    <w:p w:rsidR="00293632" w:rsidRPr="00A659D8" w:rsidRDefault="00293632" w:rsidP="00A659D8">
      <w:pPr>
        <w:spacing w:after="0" w:line="480" w:lineRule="auto"/>
        <w:jc w:val="center"/>
        <w:rPr>
          <w:rFonts w:ascii="Times New Roman" w:hAnsi="Times New Roman" w:cs="Times New Roman"/>
          <w:b/>
          <w:sz w:val="24"/>
          <w:szCs w:val="24"/>
        </w:rPr>
      </w:pPr>
      <w:r>
        <w:rPr>
          <w:rFonts w:ascii="Times New Roman" w:hAnsi="Times New Roman" w:cs="Times New Roman"/>
          <w:b/>
          <w:sz w:val="24"/>
          <w:szCs w:val="24"/>
        </w:rPr>
        <w:t xml:space="preserve">Tabel </w:t>
      </w:r>
      <w:proofErr w:type="gramStart"/>
      <w:r>
        <w:rPr>
          <w:rFonts w:ascii="Times New Roman" w:hAnsi="Times New Roman" w:cs="Times New Roman"/>
          <w:b/>
          <w:sz w:val="24"/>
          <w:szCs w:val="24"/>
        </w:rPr>
        <w:t>4.8  Koefisien</w:t>
      </w:r>
      <w:proofErr w:type="gramEnd"/>
      <w:r>
        <w:rPr>
          <w:rFonts w:ascii="Times New Roman" w:hAnsi="Times New Roman" w:cs="Times New Roman"/>
          <w:b/>
          <w:sz w:val="24"/>
          <w:szCs w:val="24"/>
        </w:rPr>
        <w:t xml:space="preserve"> Regresi Berganda</w:t>
      </w:r>
    </w:p>
    <w:tbl>
      <w:tblPr>
        <w:tblW w:w="804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733"/>
        <w:gridCol w:w="1162"/>
        <w:gridCol w:w="1331"/>
        <w:gridCol w:w="1331"/>
        <w:gridCol w:w="1469"/>
        <w:gridCol w:w="1010"/>
        <w:gridCol w:w="1010"/>
      </w:tblGrid>
      <w:tr w:rsidR="00293632" w:rsidRPr="006127A7" w:rsidTr="00003E4D">
        <w:trPr>
          <w:cantSplit/>
        </w:trPr>
        <w:tc>
          <w:tcPr>
            <w:tcW w:w="8046" w:type="dxa"/>
            <w:gridSpan w:val="7"/>
            <w:tcBorders>
              <w:top w:val="nil"/>
              <w:left w:val="nil"/>
              <w:bottom w:val="nil"/>
              <w:right w:val="nil"/>
            </w:tcBorders>
            <w:shd w:val="clear" w:color="auto" w:fill="FFFFFF"/>
          </w:tcPr>
          <w:p w:rsidR="00293632" w:rsidRPr="006127A7" w:rsidRDefault="00293632" w:rsidP="00C11E56">
            <w:pPr>
              <w:autoSpaceDE w:val="0"/>
              <w:autoSpaceDN w:val="0"/>
              <w:adjustRightInd w:val="0"/>
              <w:spacing w:after="0" w:line="320" w:lineRule="atLeast"/>
              <w:ind w:left="60" w:right="60"/>
              <w:jc w:val="center"/>
              <w:rPr>
                <w:rFonts w:ascii="Arial" w:hAnsi="Arial" w:cs="Arial"/>
                <w:color w:val="000000"/>
                <w:sz w:val="18"/>
                <w:szCs w:val="18"/>
              </w:rPr>
            </w:pPr>
            <w:r w:rsidRPr="006127A7">
              <w:rPr>
                <w:rFonts w:ascii="Arial" w:hAnsi="Arial" w:cs="Arial"/>
                <w:b/>
                <w:bCs/>
                <w:color w:val="000000"/>
                <w:sz w:val="18"/>
                <w:szCs w:val="18"/>
              </w:rPr>
              <w:t>Coefficients</w:t>
            </w:r>
            <w:r w:rsidRPr="006127A7">
              <w:rPr>
                <w:rFonts w:ascii="Arial" w:hAnsi="Arial" w:cs="Arial"/>
                <w:b/>
                <w:bCs/>
                <w:color w:val="000000"/>
                <w:sz w:val="18"/>
                <w:szCs w:val="18"/>
                <w:vertAlign w:val="superscript"/>
              </w:rPr>
              <w:t>a</w:t>
            </w:r>
          </w:p>
        </w:tc>
      </w:tr>
      <w:tr w:rsidR="00293632" w:rsidRPr="006127A7" w:rsidTr="00003E4D">
        <w:trPr>
          <w:cantSplit/>
        </w:trPr>
        <w:tc>
          <w:tcPr>
            <w:tcW w:w="1895" w:type="dxa"/>
            <w:gridSpan w:val="2"/>
            <w:vMerge w:val="restart"/>
            <w:tcBorders>
              <w:top w:val="single" w:sz="16" w:space="0" w:color="000000"/>
              <w:left w:val="single" w:sz="16" w:space="0" w:color="000000"/>
              <w:bottom w:val="nil"/>
              <w:right w:val="nil"/>
            </w:tcBorders>
            <w:shd w:val="clear" w:color="auto" w:fill="FFFFFF"/>
          </w:tcPr>
          <w:p w:rsidR="00293632" w:rsidRPr="006127A7" w:rsidRDefault="00293632" w:rsidP="00C11E56">
            <w:pPr>
              <w:autoSpaceDE w:val="0"/>
              <w:autoSpaceDN w:val="0"/>
              <w:adjustRightInd w:val="0"/>
              <w:spacing w:after="0" w:line="320" w:lineRule="atLeast"/>
              <w:ind w:left="60" w:right="60"/>
              <w:rPr>
                <w:rFonts w:ascii="Arial" w:hAnsi="Arial" w:cs="Arial"/>
                <w:color w:val="000000"/>
                <w:sz w:val="18"/>
                <w:szCs w:val="18"/>
              </w:rPr>
            </w:pPr>
            <w:r w:rsidRPr="006127A7">
              <w:rPr>
                <w:rFonts w:ascii="Arial" w:hAnsi="Arial" w:cs="Arial"/>
                <w:color w:val="000000"/>
                <w:sz w:val="18"/>
                <w:szCs w:val="18"/>
              </w:rPr>
              <w:t>Model</w:t>
            </w:r>
          </w:p>
        </w:tc>
        <w:tc>
          <w:tcPr>
            <w:tcW w:w="2662" w:type="dxa"/>
            <w:gridSpan w:val="2"/>
            <w:tcBorders>
              <w:top w:val="single" w:sz="16" w:space="0" w:color="000000"/>
              <w:left w:val="single" w:sz="16" w:space="0" w:color="000000"/>
            </w:tcBorders>
            <w:shd w:val="clear" w:color="auto" w:fill="FFFFFF"/>
          </w:tcPr>
          <w:p w:rsidR="00293632" w:rsidRPr="006127A7" w:rsidRDefault="00293632" w:rsidP="00C11E56">
            <w:pPr>
              <w:autoSpaceDE w:val="0"/>
              <w:autoSpaceDN w:val="0"/>
              <w:adjustRightInd w:val="0"/>
              <w:spacing w:after="0" w:line="320" w:lineRule="atLeast"/>
              <w:ind w:left="60" w:right="60"/>
              <w:jc w:val="center"/>
              <w:rPr>
                <w:rFonts w:ascii="Arial" w:hAnsi="Arial" w:cs="Arial"/>
                <w:color w:val="000000"/>
                <w:sz w:val="18"/>
                <w:szCs w:val="18"/>
              </w:rPr>
            </w:pPr>
            <w:r w:rsidRPr="006127A7">
              <w:rPr>
                <w:rFonts w:ascii="Arial" w:hAnsi="Arial" w:cs="Arial"/>
                <w:color w:val="000000"/>
                <w:sz w:val="18"/>
                <w:szCs w:val="18"/>
              </w:rPr>
              <w:t>Unstandardized Coefficients</w:t>
            </w:r>
          </w:p>
        </w:tc>
        <w:tc>
          <w:tcPr>
            <w:tcW w:w="1469" w:type="dxa"/>
            <w:tcBorders>
              <w:top w:val="single" w:sz="16" w:space="0" w:color="000000"/>
            </w:tcBorders>
            <w:shd w:val="clear" w:color="auto" w:fill="FFFFFF"/>
          </w:tcPr>
          <w:p w:rsidR="00293632" w:rsidRPr="006127A7" w:rsidRDefault="00293632" w:rsidP="00C11E56">
            <w:pPr>
              <w:autoSpaceDE w:val="0"/>
              <w:autoSpaceDN w:val="0"/>
              <w:adjustRightInd w:val="0"/>
              <w:spacing w:after="0" w:line="320" w:lineRule="atLeast"/>
              <w:ind w:left="60" w:right="60"/>
              <w:jc w:val="center"/>
              <w:rPr>
                <w:rFonts w:ascii="Arial" w:hAnsi="Arial" w:cs="Arial"/>
                <w:color w:val="000000"/>
                <w:sz w:val="18"/>
                <w:szCs w:val="18"/>
              </w:rPr>
            </w:pPr>
            <w:r w:rsidRPr="006127A7">
              <w:rPr>
                <w:rFonts w:ascii="Arial" w:hAnsi="Arial" w:cs="Arial"/>
                <w:color w:val="000000"/>
                <w:sz w:val="18"/>
                <w:szCs w:val="18"/>
              </w:rPr>
              <w:t>Standardized Coefficients</w:t>
            </w:r>
          </w:p>
        </w:tc>
        <w:tc>
          <w:tcPr>
            <w:tcW w:w="1010" w:type="dxa"/>
            <w:vMerge w:val="restart"/>
            <w:tcBorders>
              <w:top w:val="single" w:sz="16" w:space="0" w:color="000000"/>
            </w:tcBorders>
            <w:shd w:val="clear" w:color="auto" w:fill="FFFFFF"/>
          </w:tcPr>
          <w:p w:rsidR="00293632" w:rsidRPr="006127A7" w:rsidRDefault="00345C32" w:rsidP="00C11E56">
            <w:pPr>
              <w:autoSpaceDE w:val="0"/>
              <w:autoSpaceDN w:val="0"/>
              <w:adjustRightInd w:val="0"/>
              <w:spacing w:after="0" w:line="320" w:lineRule="atLeast"/>
              <w:ind w:left="60" w:right="60"/>
              <w:jc w:val="center"/>
              <w:rPr>
                <w:rFonts w:ascii="Arial" w:hAnsi="Arial" w:cs="Arial"/>
                <w:color w:val="000000"/>
                <w:sz w:val="18"/>
                <w:szCs w:val="18"/>
              </w:rPr>
            </w:pPr>
            <w:r w:rsidRPr="006127A7">
              <w:rPr>
                <w:rFonts w:ascii="Arial" w:hAnsi="Arial" w:cs="Arial"/>
                <w:color w:val="000000"/>
                <w:sz w:val="18"/>
                <w:szCs w:val="18"/>
              </w:rPr>
              <w:t>T</w:t>
            </w:r>
          </w:p>
        </w:tc>
        <w:tc>
          <w:tcPr>
            <w:tcW w:w="1010" w:type="dxa"/>
            <w:vMerge w:val="restart"/>
            <w:tcBorders>
              <w:top w:val="single" w:sz="16" w:space="0" w:color="000000"/>
              <w:right w:val="single" w:sz="16" w:space="0" w:color="000000"/>
            </w:tcBorders>
            <w:shd w:val="clear" w:color="auto" w:fill="FFFFFF"/>
          </w:tcPr>
          <w:p w:rsidR="00293632" w:rsidRPr="006127A7" w:rsidRDefault="00293632" w:rsidP="00C11E56">
            <w:pPr>
              <w:autoSpaceDE w:val="0"/>
              <w:autoSpaceDN w:val="0"/>
              <w:adjustRightInd w:val="0"/>
              <w:spacing w:after="0" w:line="320" w:lineRule="atLeast"/>
              <w:ind w:left="60" w:right="60"/>
              <w:jc w:val="center"/>
              <w:rPr>
                <w:rFonts w:ascii="Arial" w:hAnsi="Arial" w:cs="Arial"/>
                <w:color w:val="000000"/>
                <w:sz w:val="18"/>
                <w:szCs w:val="18"/>
              </w:rPr>
            </w:pPr>
            <w:r w:rsidRPr="006127A7">
              <w:rPr>
                <w:rFonts w:ascii="Arial" w:hAnsi="Arial" w:cs="Arial"/>
                <w:color w:val="000000"/>
                <w:sz w:val="18"/>
                <w:szCs w:val="18"/>
              </w:rPr>
              <w:t>Sig.</w:t>
            </w:r>
          </w:p>
        </w:tc>
      </w:tr>
      <w:tr w:rsidR="00293632" w:rsidRPr="006127A7" w:rsidTr="00003E4D">
        <w:trPr>
          <w:cantSplit/>
        </w:trPr>
        <w:tc>
          <w:tcPr>
            <w:tcW w:w="1895" w:type="dxa"/>
            <w:gridSpan w:val="2"/>
            <w:vMerge/>
            <w:tcBorders>
              <w:top w:val="single" w:sz="16" w:space="0" w:color="000000"/>
              <w:left w:val="single" w:sz="16" w:space="0" w:color="000000"/>
              <w:bottom w:val="nil"/>
              <w:right w:val="nil"/>
            </w:tcBorders>
            <w:shd w:val="clear" w:color="auto" w:fill="FFFFFF"/>
          </w:tcPr>
          <w:p w:rsidR="00293632" w:rsidRPr="006127A7" w:rsidRDefault="00293632" w:rsidP="00C11E56">
            <w:pPr>
              <w:autoSpaceDE w:val="0"/>
              <w:autoSpaceDN w:val="0"/>
              <w:adjustRightInd w:val="0"/>
              <w:spacing w:after="0" w:line="240" w:lineRule="auto"/>
              <w:rPr>
                <w:rFonts w:ascii="Arial" w:hAnsi="Arial" w:cs="Arial"/>
                <w:color w:val="000000"/>
                <w:sz w:val="18"/>
                <w:szCs w:val="18"/>
              </w:rPr>
            </w:pPr>
          </w:p>
        </w:tc>
        <w:tc>
          <w:tcPr>
            <w:tcW w:w="1331" w:type="dxa"/>
            <w:tcBorders>
              <w:left w:val="single" w:sz="16" w:space="0" w:color="000000"/>
              <w:bottom w:val="single" w:sz="16" w:space="0" w:color="000000"/>
            </w:tcBorders>
            <w:shd w:val="clear" w:color="auto" w:fill="FFFFFF"/>
          </w:tcPr>
          <w:p w:rsidR="00293632" w:rsidRPr="006127A7" w:rsidRDefault="00293632" w:rsidP="00C11E56">
            <w:pPr>
              <w:autoSpaceDE w:val="0"/>
              <w:autoSpaceDN w:val="0"/>
              <w:adjustRightInd w:val="0"/>
              <w:spacing w:after="0" w:line="320" w:lineRule="atLeast"/>
              <w:ind w:left="60" w:right="60"/>
              <w:jc w:val="center"/>
              <w:rPr>
                <w:rFonts w:ascii="Arial" w:hAnsi="Arial" w:cs="Arial"/>
                <w:color w:val="000000"/>
                <w:sz w:val="18"/>
                <w:szCs w:val="18"/>
              </w:rPr>
            </w:pPr>
            <w:r w:rsidRPr="006127A7">
              <w:rPr>
                <w:rFonts w:ascii="Arial" w:hAnsi="Arial" w:cs="Arial"/>
                <w:color w:val="000000"/>
                <w:sz w:val="18"/>
                <w:szCs w:val="18"/>
              </w:rPr>
              <w:t>B</w:t>
            </w:r>
          </w:p>
        </w:tc>
        <w:tc>
          <w:tcPr>
            <w:tcW w:w="1331" w:type="dxa"/>
            <w:tcBorders>
              <w:bottom w:val="single" w:sz="16" w:space="0" w:color="000000"/>
            </w:tcBorders>
            <w:shd w:val="clear" w:color="auto" w:fill="FFFFFF"/>
          </w:tcPr>
          <w:p w:rsidR="00293632" w:rsidRPr="006127A7" w:rsidRDefault="00293632" w:rsidP="00C11E56">
            <w:pPr>
              <w:autoSpaceDE w:val="0"/>
              <w:autoSpaceDN w:val="0"/>
              <w:adjustRightInd w:val="0"/>
              <w:spacing w:after="0" w:line="320" w:lineRule="atLeast"/>
              <w:ind w:left="60" w:right="60"/>
              <w:jc w:val="center"/>
              <w:rPr>
                <w:rFonts w:ascii="Arial" w:hAnsi="Arial" w:cs="Arial"/>
                <w:color w:val="000000"/>
                <w:sz w:val="18"/>
                <w:szCs w:val="18"/>
              </w:rPr>
            </w:pPr>
            <w:r w:rsidRPr="006127A7">
              <w:rPr>
                <w:rFonts w:ascii="Arial" w:hAnsi="Arial" w:cs="Arial"/>
                <w:color w:val="000000"/>
                <w:sz w:val="18"/>
                <w:szCs w:val="18"/>
              </w:rPr>
              <w:t>Std. Error</w:t>
            </w:r>
          </w:p>
        </w:tc>
        <w:tc>
          <w:tcPr>
            <w:tcW w:w="1469" w:type="dxa"/>
            <w:tcBorders>
              <w:bottom w:val="single" w:sz="16" w:space="0" w:color="000000"/>
            </w:tcBorders>
            <w:shd w:val="clear" w:color="auto" w:fill="FFFFFF"/>
          </w:tcPr>
          <w:p w:rsidR="00293632" w:rsidRPr="006127A7" w:rsidRDefault="00293632" w:rsidP="00C11E56">
            <w:pPr>
              <w:autoSpaceDE w:val="0"/>
              <w:autoSpaceDN w:val="0"/>
              <w:adjustRightInd w:val="0"/>
              <w:spacing w:after="0" w:line="320" w:lineRule="atLeast"/>
              <w:ind w:left="60" w:right="60"/>
              <w:jc w:val="center"/>
              <w:rPr>
                <w:rFonts w:ascii="Arial" w:hAnsi="Arial" w:cs="Arial"/>
                <w:color w:val="000000"/>
                <w:sz w:val="18"/>
                <w:szCs w:val="18"/>
              </w:rPr>
            </w:pPr>
            <w:r w:rsidRPr="006127A7">
              <w:rPr>
                <w:rFonts w:ascii="Arial" w:hAnsi="Arial" w:cs="Arial"/>
                <w:color w:val="000000"/>
                <w:sz w:val="18"/>
                <w:szCs w:val="18"/>
              </w:rPr>
              <w:t>Beta</w:t>
            </w:r>
          </w:p>
        </w:tc>
        <w:tc>
          <w:tcPr>
            <w:tcW w:w="1010" w:type="dxa"/>
            <w:vMerge/>
            <w:tcBorders>
              <w:top w:val="single" w:sz="16" w:space="0" w:color="000000"/>
            </w:tcBorders>
            <w:shd w:val="clear" w:color="auto" w:fill="FFFFFF"/>
          </w:tcPr>
          <w:p w:rsidR="00293632" w:rsidRPr="006127A7" w:rsidRDefault="00293632" w:rsidP="00C11E56">
            <w:pPr>
              <w:autoSpaceDE w:val="0"/>
              <w:autoSpaceDN w:val="0"/>
              <w:adjustRightInd w:val="0"/>
              <w:spacing w:after="0" w:line="240" w:lineRule="auto"/>
              <w:rPr>
                <w:rFonts w:ascii="Arial" w:hAnsi="Arial" w:cs="Arial"/>
                <w:color w:val="000000"/>
                <w:sz w:val="18"/>
                <w:szCs w:val="18"/>
              </w:rPr>
            </w:pPr>
          </w:p>
        </w:tc>
        <w:tc>
          <w:tcPr>
            <w:tcW w:w="1010" w:type="dxa"/>
            <w:vMerge/>
            <w:tcBorders>
              <w:top w:val="single" w:sz="16" w:space="0" w:color="000000"/>
              <w:right w:val="single" w:sz="16" w:space="0" w:color="000000"/>
            </w:tcBorders>
            <w:shd w:val="clear" w:color="auto" w:fill="FFFFFF"/>
          </w:tcPr>
          <w:p w:rsidR="00293632" w:rsidRPr="006127A7" w:rsidRDefault="00293632" w:rsidP="00C11E56">
            <w:pPr>
              <w:autoSpaceDE w:val="0"/>
              <w:autoSpaceDN w:val="0"/>
              <w:adjustRightInd w:val="0"/>
              <w:spacing w:after="0" w:line="240" w:lineRule="auto"/>
              <w:rPr>
                <w:rFonts w:ascii="Arial" w:hAnsi="Arial" w:cs="Arial"/>
                <w:color w:val="000000"/>
                <w:sz w:val="18"/>
                <w:szCs w:val="18"/>
              </w:rPr>
            </w:pPr>
          </w:p>
        </w:tc>
      </w:tr>
      <w:tr w:rsidR="00BD716A" w:rsidRPr="006127A7" w:rsidTr="00003E4D">
        <w:trPr>
          <w:cantSplit/>
        </w:trPr>
        <w:tc>
          <w:tcPr>
            <w:tcW w:w="733" w:type="dxa"/>
            <w:vMerge w:val="restart"/>
            <w:tcBorders>
              <w:top w:val="single" w:sz="16" w:space="0" w:color="000000"/>
              <w:left w:val="single" w:sz="16" w:space="0" w:color="000000"/>
              <w:bottom w:val="single" w:sz="16" w:space="0" w:color="000000"/>
              <w:right w:val="nil"/>
            </w:tcBorders>
            <w:shd w:val="clear" w:color="auto" w:fill="FFFFFF"/>
            <w:vAlign w:val="center"/>
          </w:tcPr>
          <w:p w:rsidR="00BD716A" w:rsidRPr="006127A7" w:rsidRDefault="00BD716A" w:rsidP="00C11E56">
            <w:pPr>
              <w:autoSpaceDE w:val="0"/>
              <w:autoSpaceDN w:val="0"/>
              <w:adjustRightInd w:val="0"/>
              <w:spacing w:after="0" w:line="320" w:lineRule="atLeast"/>
              <w:ind w:left="60" w:right="60"/>
              <w:rPr>
                <w:rFonts w:ascii="Arial" w:hAnsi="Arial" w:cs="Arial"/>
                <w:color w:val="000000"/>
                <w:sz w:val="18"/>
                <w:szCs w:val="18"/>
              </w:rPr>
            </w:pPr>
            <w:r w:rsidRPr="006127A7">
              <w:rPr>
                <w:rFonts w:ascii="Arial" w:hAnsi="Arial" w:cs="Arial"/>
                <w:color w:val="000000"/>
                <w:sz w:val="18"/>
                <w:szCs w:val="18"/>
              </w:rPr>
              <w:t>1</w:t>
            </w:r>
          </w:p>
        </w:tc>
        <w:tc>
          <w:tcPr>
            <w:tcW w:w="1162" w:type="dxa"/>
            <w:tcBorders>
              <w:top w:val="single" w:sz="16" w:space="0" w:color="000000"/>
              <w:left w:val="nil"/>
              <w:bottom w:val="nil"/>
              <w:right w:val="single" w:sz="16" w:space="0" w:color="000000"/>
            </w:tcBorders>
            <w:shd w:val="clear" w:color="auto" w:fill="FFFFFF"/>
            <w:vAlign w:val="center"/>
          </w:tcPr>
          <w:p w:rsidR="00BD716A" w:rsidRPr="006127A7" w:rsidRDefault="00BD716A" w:rsidP="00C11E56">
            <w:pPr>
              <w:autoSpaceDE w:val="0"/>
              <w:autoSpaceDN w:val="0"/>
              <w:adjustRightInd w:val="0"/>
              <w:spacing w:after="0" w:line="320" w:lineRule="atLeast"/>
              <w:ind w:left="60" w:right="60"/>
              <w:rPr>
                <w:rFonts w:ascii="Arial" w:hAnsi="Arial" w:cs="Arial"/>
                <w:color w:val="000000"/>
                <w:sz w:val="18"/>
                <w:szCs w:val="18"/>
              </w:rPr>
            </w:pPr>
            <w:r w:rsidRPr="006127A7">
              <w:rPr>
                <w:rFonts w:ascii="Arial" w:hAnsi="Arial" w:cs="Arial"/>
                <w:color w:val="000000"/>
                <w:sz w:val="18"/>
                <w:szCs w:val="18"/>
              </w:rPr>
              <w:t>(Constant)</w:t>
            </w:r>
          </w:p>
        </w:tc>
        <w:tc>
          <w:tcPr>
            <w:tcW w:w="1331" w:type="dxa"/>
            <w:tcBorders>
              <w:top w:val="single" w:sz="16" w:space="0" w:color="000000"/>
              <w:left w:val="single" w:sz="16" w:space="0" w:color="000000"/>
              <w:bottom w:val="nil"/>
            </w:tcBorders>
            <w:shd w:val="clear" w:color="auto" w:fill="FFFFFF"/>
            <w:vAlign w:val="center"/>
          </w:tcPr>
          <w:p w:rsidR="00BD716A" w:rsidRPr="00EF7839" w:rsidRDefault="00BD716A" w:rsidP="00BD716A">
            <w:pPr>
              <w:autoSpaceDE w:val="0"/>
              <w:autoSpaceDN w:val="0"/>
              <w:adjustRightInd w:val="0"/>
              <w:spacing w:after="0" w:line="320" w:lineRule="atLeast"/>
              <w:ind w:left="60" w:right="60"/>
              <w:jc w:val="right"/>
              <w:rPr>
                <w:rFonts w:ascii="Arial" w:hAnsi="Arial" w:cs="Arial"/>
                <w:color w:val="000000"/>
                <w:sz w:val="18"/>
                <w:szCs w:val="18"/>
              </w:rPr>
            </w:pPr>
            <w:r w:rsidRPr="00EF7839">
              <w:rPr>
                <w:rFonts w:ascii="Arial" w:hAnsi="Arial" w:cs="Arial"/>
                <w:color w:val="000000"/>
                <w:sz w:val="18"/>
                <w:szCs w:val="18"/>
              </w:rPr>
              <w:t>2,469</w:t>
            </w:r>
          </w:p>
        </w:tc>
        <w:tc>
          <w:tcPr>
            <w:tcW w:w="1331" w:type="dxa"/>
            <w:tcBorders>
              <w:top w:val="single" w:sz="16" w:space="0" w:color="000000"/>
              <w:bottom w:val="nil"/>
            </w:tcBorders>
            <w:shd w:val="clear" w:color="auto" w:fill="FFFFFF"/>
            <w:vAlign w:val="center"/>
          </w:tcPr>
          <w:p w:rsidR="00BD716A" w:rsidRPr="00EF7839" w:rsidRDefault="00BD716A" w:rsidP="00BD716A">
            <w:pPr>
              <w:autoSpaceDE w:val="0"/>
              <w:autoSpaceDN w:val="0"/>
              <w:adjustRightInd w:val="0"/>
              <w:spacing w:after="0" w:line="320" w:lineRule="atLeast"/>
              <w:ind w:left="60" w:right="60"/>
              <w:jc w:val="right"/>
              <w:rPr>
                <w:rFonts w:ascii="Arial" w:hAnsi="Arial" w:cs="Arial"/>
                <w:color w:val="000000"/>
                <w:sz w:val="18"/>
                <w:szCs w:val="18"/>
              </w:rPr>
            </w:pPr>
            <w:r w:rsidRPr="00EF7839">
              <w:rPr>
                <w:rFonts w:ascii="Arial" w:hAnsi="Arial" w:cs="Arial"/>
                <w:color w:val="000000"/>
                <w:sz w:val="18"/>
                <w:szCs w:val="18"/>
              </w:rPr>
              <w:t>1,041</w:t>
            </w:r>
          </w:p>
        </w:tc>
        <w:tc>
          <w:tcPr>
            <w:tcW w:w="1469" w:type="dxa"/>
            <w:tcBorders>
              <w:top w:val="single" w:sz="16" w:space="0" w:color="000000"/>
              <w:bottom w:val="nil"/>
            </w:tcBorders>
            <w:shd w:val="clear" w:color="auto" w:fill="FFFFFF"/>
          </w:tcPr>
          <w:p w:rsidR="00BD716A" w:rsidRPr="002268AA" w:rsidRDefault="00BD716A" w:rsidP="00BD716A">
            <w:pPr>
              <w:autoSpaceDE w:val="0"/>
              <w:autoSpaceDN w:val="0"/>
              <w:adjustRightInd w:val="0"/>
              <w:spacing w:after="0" w:line="240" w:lineRule="auto"/>
              <w:rPr>
                <w:rFonts w:ascii="Times New Roman" w:hAnsi="Times New Roman" w:cs="Times New Roman"/>
                <w:sz w:val="24"/>
                <w:szCs w:val="24"/>
              </w:rPr>
            </w:pPr>
          </w:p>
        </w:tc>
        <w:tc>
          <w:tcPr>
            <w:tcW w:w="1010" w:type="dxa"/>
            <w:tcBorders>
              <w:top w:val="single" w:sz="16" w:space="0" w:color="000000"/>
              <w:bottom w:val="nil"/>
            </w:tcBorders>
            <w:shd w:val="clear" w:color="auto" w:fill="FFFFFF"/>
            <w:vAlign w:val="center"/>
          </w:tcPr>
          <w:p w:rsidR="00BD716A" w:rsidRPr="00EF7839" w:rsidRDefault="00BD716A" w:rsidP="00BD716A">
            <w:pPr>
              <w:autoSpaceDE w:val="0"/>
              <w:autoSpaceDN w:val="0"/>
              <w:adjustRightInd w:val="0"/>
              <w:spacing w:after="0" w:line="320" w:lineRule="atLeast"/>
              <w:ind w:left="60" w:right="60"/>
              <w:jc w:val="right"/>
              <w:rPr>
                <w:rFonts w:ascii="Arial" w:hAnsi="Arial" w:cs="Arial"/>
                <w:color w:val="000000"/>
                <w:sz w:val="18"/>
                <w:szCs w:val="18"/>
              </w:rPr>
            </w:pPr>
            <w:r w:rsidRPr="00EF7839">
              <w:rPr>
                <w:rFonts w:ascii="Arial" w:hAnsi="Arial" w:cs="Arial"/>
                <w:color w:val="000000"/>
                <w:sz w:val="18"/>
                <w:szCs w:val="18"/>
              </w:rPr>
              <w:t>2,372</w:t>
            </w:r>
          </w:p>
        </w:tc>
        <w:tc>
          <w:tcPr>
            <w:tcW w:w="1010" w:type="dxa"/>
            <w:tcBorders>
              <w:top w:val="single" w:sz="16" w:space="0" w:color="000000"/>
              <w:bottom w:val="nil"/>
              <w:right w:val="single" w:sz="16" w:space="0" w:color="000000"/>
            </w:tcBorders>
            <w:shd w:val="clear" w:color="auto" w:fill="FFFFFF"/>
            <w:vAlign w:val="center"/>
          </w:tcPr>
          <w:p w:rsidR="00BD716A" w:rsidRPr="00EF7839" w:rsidRDefault="00BD716A" w:rsidP="00BD716A">
            <w:pPr>
              <w:autoSpaceDE w:val="0"/>
              <w:autoSpaceDN w:val="0"/>
              <w:adjustRightInd w:val="0"/>
              <w:spacing w:after="0" w:line="320" w:lineRule="atLeast"/>
              <w:ind w:left="60" w:right="60"/>
              <w:jc w:val="right"/>
              <w:rPr>
                <w:rFonts w:ascii="Arial" w:hAnsi="Arial" w:cs="Arial"/>
                <w:color w:val="000000"/>
                <w:sz w:val="18"/>
                <w:szCs w:val="18"/>
              </w:rPr>
            </w:pPr>
            <w:r>
              <w:rPr>
                <w:rFonts w:ascii="Arial" w:hAnsi="Arial" w:cs="Arial"/>
                <w:color w:val="000000"/>
                <w:sz w:val="18"/>
                <w:szCs w:val="18"/>
              </w:rPr>
              <w:t>,0</w:t>
            </w:r>
            <w:r w:rsidRPr="00EF7839">
              <w:rPr>
                <w:rFonts w:ascii="Arial" w:hAnsi="Arial" w:cs="Arial"/>
                <w:color w:val="000000"/>
                <w:sz w:val="18"/>
                <w:szCs w:val="18"/>
              </w:rPr>
              <w:t>55</w:t>
            </w:r>
          </w:p>
        </w:tc>
      </w:tr>
      <w:tr w:rsidR="00BD716A" w:rsidRPr="006127A7" w:rsidTr="00003E4D">
        <w:trPr>
          <w:cantSplit/>
        </w:trPr>
        <w:tc>
          <w:tcPr>
            <w:tcW w:w="733" w:type="dxa"/>
            <w:vMerge/>
            <w:tcBorders>
              <w:top w:val="single" w:sz="16" w:space="0" w:color="000000"/>
              <w:left w:val="single" w:sz="16" w:space="0" w:color="000000"/>
              <w:bottom w:val="single" w:sz="16" w:space="0" w:color="000000"/>
              <w:right w:val="nil"/>
            </w:tcBorders>
            <w:shd w:val="clear" w:color="auto" w:fill="FFFFFF"/>
            <w:vAlign w:val="center"/>
          </w:tcPr>
          <w:p w:rsidR="00BD716A" w:rsidRPr="006127A7" w:rsidRDefault="00BD716A" w:rsidP="00C11E56">
            <w:pPr>
              <w:autoSpaceDE w:val="0"/>
              <w:autoSpaceDN w:val="0"/>
              <w:adjustRightInd w:val="0"/>
              <w:spacing w:after="0" w:line="240" w:lineRule="auto"/>
              <w:rPr>
                <w:rFonts w:ascii="Arial" w:hAnsi="Arial" w:cs="Arial"/>
                <w:color w:val="000000"/>
                <w:sz w:val="18"/>
                <w:szCs w:val="18"/>
              </w:rPr>
            </w:pPr>
          </w:p>
        </w:tc>
        <w:tc>
          <w:tcPr>
            <w:tcW w:w="1162" w:type="dxa"/>
            <w:tcBorders>
              <w:top w:val="nil"/>
              <w:left w:val="nil"/>
              <w:bottom w:val="nil"/>
              <w:right w:val="single" w:sz="16" w:space="0" w:color="000000"/>
            </w:tcBorders>
            <w:shd w:val="clear" w:color="auto" w:fill="FFFFFF"/>
            <w:vAlign w:val="center"/>
          </w:tcPr>
          <w:p w:rsidR="00BD716A" w:rsidRPr="006127A7" w:rsidRDefault="00BD716A" w:rsidP="00C11E56">
            <w:pPr>
              <w:autoSpaceDE w:val="0"/>
              <w:autoSpaceDN w:val="0"/>
              <w:adjustRightInd w:val="0"/>
              <w:spacing w:after="0" w:line="320" w:lineRule="atLeast"/>
              <w:ind w:left="60" w:right="60"/>
              <w:rPr>
                <w:rFonts w:ascii="Arial" w:hAnsi="Arial" w:cs="Arial"/>
                <w:color w:val="000000"/>
                <w:sz w:val="18"/>
                <w:szCs w:val="18"/>
              </w:rPr>
            </w:pPr>
            <w:r w:rsidRPr="006127A7">
              <w:rPr>
                <w:rFonts w:ascii="Arial" w:hAnsi="Arial" w:cs="Arial"/>
                <w:color w:val="000000"/>
                <w:sz w:val="18"/>
                <w:szCs w:val="18"/>
              </w:rPr>
              <w:t>CAR</w:t>
            </w:r>
          </w:p>
        </w:tc>
        <w:tc>
          <w:tcPr>
            <w:tcW w:w="1331" w:type="dxa"/>
            <w:tcBorders>
              <w:top w:val="nil"/>
              <w:left w:val="single" w:sz="16" w:space="0" w:color="000000"/>
              <w:bottom w:val="nil"/>
            </w:tcBorders>
            <w:shd w:val="clear" w:color="auto" w:fill="FFFFFF"/>
            <w:vAlign w:val="center"/>
          </w:tcPr>
          <w:p w:rsidR="00BD716A" w:rsidRPr="00EF7839" w:rsidRDefault="00BD716A" w:rsidP="00BD716A">
            <w:pPr>
              <w:autoSpaceDE w:val="0"/>
              <w:autoSpaceDN w:val="0"/>
              <w:adjustRightInd w:val="0"/>
              <w:spacing w:after="0" w:line="320" w:lineRule="atLeast"/>
              <w:ind w:left="60" w:right="60"/>
              <w:jc w:val="right"/>
              <w:rPr>
                <w:rFonts w:ascii="Arial" w:hAnsi="Arial" w:cs="Arial"/>
                <w:color w:val="000000"/>
                <w:sz w:val="18"/>
                <w:szCs w:val="18"/>
              </w:rPr>
            </w:pPr>
            <w:r w:rsidRPr="00EF7839">
              <w:rPr>
                <w:rFonts w:ascii="Arial" w:hAnsi="Arial" w:cs="Arial"/>
                <w:color w:val="000000"/>
                <w:sz w:val="18"/>
                <w:szCs w:val="18"/>
              </w:rPr>
              <w:t>,390</w:t>
            </w:r>
          </w:p>
        </w:tc>
        <w:tc>
          <w:tcPr>
            <w:tcW w:w="1331" w:type="dxa"/>
            <w:tcBorders>
              <w:top w:val="nil"/>
              <w:bottom w:val="nil"/>
            </w:tcBorders>
            <w:shd w:val="clear" w:color="auto" w:fill="FFFFFF"/>
            <w:vAlign w:val="center"/>
          </w:tcPr>
          <w:p w:rsidR="00BD716A" w:rsidRPr="00EF7839" w:rsidRDefault="00BD716A" w:rsidP="00BD716A">
            <w:pPr>
              <w:autoSpaceDE w:val="0"/>
              <w:autoSpaceDN w:val="0"/>
              <w:adjustRightInd w:val="0"/>
              <w:spacing w:after="0" w:line="320" w:lineRule="atLeast"/>
              <w:ind w:left="60" w:right="60"/>
              <w:jc w:val="right"/>
              <w:rPr>
                <w:rFonts w:ascii="Arial" w:hAnsi="Arial" w:cs="Arial"/>
                <w:color w:val="000000"/>
                <w:sz w:val="18"/>
                <w:szCs w:val="18"/>
              </w:rPr>
            </w:pPr>
            <w:r w:rsidRPr="00EF7839">
              <w:rPr>
                <w:rFonts w:ascii="Arial" w:hAnsi="Arial" w:cs="Arial"/>
                <w:color w:val="000000"/>
                <w:sz w:val="18"/>
                <w:szCs w:val="18"/>
              </w:rPr>
              <w:t>,439</w:t>
            </w:r>
          </w:p>
        </w:tc>
        <w:tc>
          <w:tcPr>
            <w:tcW w:w="1469" w:type="dxa"/>
            <w:tcBorders>
              <w:top w:val="nil"/>
              <w:bottom w:val="nil"/>
            </w:tcBorders>
            <w:shd w:val="clear" w:color="auto" w:fill="FFFFFF"/>
            <w:vAlign w:val="center"/>
          </w:tcPr>
          <w:p w:rsidR="00BD716A" w:rsidRPr="00EF7839" w:rsidRDefault="00BD716A" w:rsidP="00BD716A">
            <w:pPr>
              <w:autoSpaceDE w:val="0"/>
              <w:autoSpaceDN w:val="0"/>
              <w:adjustRightInd w:val="0"/>
              <w:spacing w:after="0" w:line="320" w:lineRule="atLeast"/>
              <w:ind w:left="60" w:right="60"/>
              <w:jc w:val="right"/>
              <w:rPr>
                <w:rFonts w:ascii="Arial" w:hAnsi="Arial" w:cs="Arial"/>
                <w:color w:val="000000"/>
                <w:sz w:val="18"/>
                <w:szCs w:val="18"/>
              </w:rPr>
            </w:pPr>
            <w:r w:rsidRPr="00EF7839">
              <w:rPr>
                <w:rFonts w:ascii="Arial" w:hAnsi="Arial" w:cs="Arial"/>
                <w:color w:val="000000"/>
                <w:sz w:val="18"/>
                <w:szCs w:val="18"/>
              </w:rPr>
              <w:t>,244</w:t>
            </w:r>
          </w:p>
        </w:tc>
        <w:tc>
          <w:tcPr>
            <w:tcW w:w="1010" w:type="dxa"/>
            <w:tcBorders>
              <w:top w:val="nil"/>
              <w:bottom w:val="nil"/>
            </w:tcBorders>
            <w:shd w:val="clear" w:color="auto" w:fill="FFFFFF"/>
            <w:vAlign w:val="center"/>
          </w:tcPr>
          <w:p w:rsidR="00BD716A" w:rsidRPr="00EF7839" w:rsidRDefault="00BD716A" w:rsidP="00BD716A">
            <w:pPr>
              <w:autoSpaceDE w:val="0"/>
              <w:autoSpaceDN w:val="0"/>
              <w:adjustRightInd w:val="0"/>
              <w:spacing w:after="0" w:line="320" w:lineRule="atLeast"/>
              <w:ind w:left="60" w:right="60"/>
              <w:jc w:val="right"/>
              <w:rPr>
                <w:rFonts w:ascii="Arial" w:hAnsi="Arial" w:cs="Arial"/>
                <w:color w:val="000000"/>
                <w:sz w:val="18"/>
                <w:szCs w:val="18"/>
              </w:rPr>
            </w:pPr>
            <w:r>
              <w:rPr>
                <w:rFonts w:ascii="Arial" w:hAnsi="Arial" w:cs="Arial"/>
                <w:color w:val="000000"/>
                <w:sz w:val="18"/>
                <w:szCs w:val="18"/>
              </w:rPr>
              <w:t>3,15</w:t>
            </w:r>
            <w:r w:rsidRPr="00EF7839">
              <w:rPr>
                <w:rFonts w:ascii="Arial" w:hAnsi="Arial" w:cs="Arial"/>
                <w:color w:val="000000"/>
                <w:sz w:val="18"/>
                <w:szCs w:val="18"/>
              </w:rPr>
              <w:t>9</w:t>
            </w:r>
          </w:p>
        </w:tc>
        <w:tc>
          <w:tcPr>
            <w:tcW w:w="1010" w:type="dxa"/>
            <w:tcBorders>
              <w:top w:val="nil"/>
              <w:bottom w:val="nil"/>
              <w:right w:val="single" w:sz="16" w:space="0" w:color="000000"/>
            </w:tcBorders>
            <w:shd w:val="clear" w:color="auto" w:fill="FFFFFF"/>
            <w:vAlign w:val="center"/>
          </w:tcPr>
          <w:p w:rsidR="00BD716A" w:rsidRPr="00EF7839" w:rsidRDefault="00BD716A" w:rsidP="00BD716A">
            <w:pPr>
              <w:autoSpaceDE w:val="0"/>
              <w:autoSpaceDN w:val="0"/>
              <w:adjustRightInd w:val="0"/>
              <w:spacing w:after="0" w:line="320" w:lineRule="atLeast"/>
              <w:ind w:left="60" w:right="60"/>
              <w:jc w:val="right"/>
              <w:rPr>
                <w:rFonts w:ascii="Arial" w:hAnsi="Arial" w:cs="Arial"/>
                <w:color w:val="000000"/>
                <w:sz w:val="18"/>
                <w:szCs w:val="18"/>
              </w:rPr>
            </w:pPr>
            <w:r>
              <w:rPr>
                <w:rFonts w:ascii="Arial" w:hAnsi="Arial" w:cs="Arial"/>
                <w:color w:val="000000"/>
                <w:sz w:val="18"/>
                <w:szCs w:val="18"/>
              </w:rPr>
              <w:t>,04</w:t>
            </w:r>
            <w:r w:rsidRPr="00EF7839">
              <w:rPr>
                <w:rFonts w:ascii="Arial" w:hAnsi="Arial" w:cs="Arial"/>
                <w:color w:val="000000"/>
                <w:sz w:val="18"/>
                <w:szCs w:val="18"/>
              </w:rPr>
              <w:t>8</w:t>
            </w:r>
          </w:p>
        </w:tc>
      </w:tr>
      <w:tr w:rsidR="00BD716A" w:rsidRPr="006127A7" w:rsidTr="00003E4D">
        <w:trPr>
          <w:cantSplit/>
          <w:trHeight w:val="557"/>
        </w:trPr>
        <w:tc>
          <w:tcPr>
            <w:tcW w:w="733" w:type="dxa"/>
            <w:vMerge/>
            <w:tcBorders>
              <w:top w:val="single" w:sz="16" w:space="0" w:color="000000"/>
              <w:left w:val="single" w:sz="16" w:space="0" w:color="000000"/>
              <w:bottom w:val="single" w:sz="16" w:space="0" w:color="000000"/>
              <w:right w:val="nil"/>
            </w:tcBorders>
            <w:shd w:val="clear" w:color="auto" w:fill="FFFFFF"/>
            <w:vAlign w:val="center"/>
          </w:tcPr>
          <w:p w:rsidR="00BD716A" w:rsidRPr="006127A7" w:rsidRDefault="00BD716A" w:rsidP="00C11E56">
            <w:pPr>
              <w:autoSpaceDE w:val="0"/>
              <w:autoSpaceDN w:val="0"/>
              <w:adjustRightInd w:val="0"/>
              <w:spacing w:after="0" w:line="240" w:lineRule="auto"/>
              <w:rPr>
                <w:rFonts w:ascii="Arial" w:hAnsi="Arial" w:cs="Arial"/>
                <w:color w:val="000000"/>
                <w:sz w:val="18"/>
                <w:szCs w:val="18"/>
              </w:rPr>
            </w:pPr>
          </w:p>
        </w:tc>
        <w:tc>
          <w:tcPr>
            <w:tcW w:w="1162" w:type="dxa"/>
            <w:tcBorders>
              <w:top w:val="nil"/>
              <w:left w:val="nil"/>
              <w:bottom w:val="single" w:sz="16" w:space="0" w:color="000000"/>
              <w:right w:val="single" w:sz="16" w:space="0" w:color="000000"/>
            </w:tcBorders>
            <w:shd w:val="clear" w:color="auto" w:fill="FFFFFF"/>
            <w:vAlign w:val="center"/>
          </w:tcPr>
          <w:p w:rsidR="00BD716A" w:rsidRPr="006127A7" w:rsidRDefault="00BD716A" w:rsidP="00C11E56">
            <w:pPr>
              <w:autoSpaceDE w:val="0"/>
              <w:autoSpaceDN w:val="0"/>
              <w:adjustRightInd w:val="0"/>
              <w:spacing w:after="0" w:line="320" w:lineRule="atLeast"/>
              <w:ind w:left="60" w:right="60"/>
              <w:rPr>
                <w:rFonts w:ascii="Arial" w:hAnsi="Arial" w:cs="Arial"/>
                <w:color w:val="000000"/>
                <w:sz w:val="18"/>
                <w:szCs w:val="18"/>
              </w:rPr>
            </w:pPr>
            <w:r>
              <w:rPr>
                <w:rFonts w:ascii="Arial" w:hAnsi="Arial" w:cs="Arial"/>
                <w:color w:val="000000"/>
                <w:sz w:val="18"/>
                <w:szCs w:val="18"/>
              </w:rPr>
              <w:t>ROA</w:t>
            </w:r>
          </w:p>
        </w:tc>
        <w:tc>
          <w:tcPr>
            <w:tcW w:w="1331" w:type="dxa"/>
            <w:tcBorders>
              <w:top w:val="nil"/>
              <w:left w:val="single" w:sz="16" w:space="0" w:color="000000"/>
              <w:bottom w:val="single" w:sz="16" w:space="0" w:color="000000"/>
            </w:tcBorders>
            <w:shd w:val="clear" w:color="auto" w:fill="FFFFFF"/>
            <w:vAlign w:val="center"/>
          </w:tcPr>
          <w:p w:rsidR="00BD716A" w:rsidRPr="00EF7839" w:rsidRDefault="00BD716A" w:rsidP="00BD716A">
            <w:pPr>
              <w:autoSpaceDE w:val="0"/>
              <w:autoSpaceDN w:val="0"/>
              <w:adjustRightInd w:val="0"/>
              <w:spacing w:after="0" w:line="320" w:lineRule="atLeast"/>
              <w:ind w:left="60" w:right="60"/>
              <w:jc w:val="right"/>
              <w:rPr>
                <w:rFonts w:ascii="Arial" w:hAnsi="Arial" w:cs="Arial"/>
                <w:color w:val="000000"/>
                <w:sz w:val="18"/>
                <w:szCs w:val="18"/>
              </w:rPr>
            </w:pPr>
            <w:r w:rsidRPr="00EF7839">
              <w:rPr>
                <w:rFonts w:ascii="Arial" w:hAnsi="Arial" w:cs="Arial"/>
                <w:color w:val="000000"/>
                <w:sz w:val="18"/>
                <w:szCs w:val="18"/>
              </w:rPr>
              <w:t>,552</w:t>
            </w:r>
          </w:p>
        </w:tc>
        <w:tc>
          <w:tcPr>
            <w:tcW w:w="1331" w:type="dxa"/>
            <w:tcBorders>
              <w:top w:val="nil"/>
              <w:bottom w:val="single" w:sz="16" w:space="0" w:color="000000"/>
            </w:tcBorders>
            <w:shd w:val="clear" w:color="auto" w:fill="FFFFFF"/>
            <w:vAlign w:val="center"/>
          </w:tcPr>
          <w:p w:rsidR="00BD716A" w:rsidRPr="00EF7839" w:rsidRDefault="00BD716A" w:rsidP="00BD716A">
            <w:pPr>
              <w:autoSpaceDE w:val="0"/>
              <w:autoSpaceDN w:val="0"/>
              <w:adjustRightInd w:val="0"/>
              <w:spacing w:after="0" w:line="320" w:lineRule="atLeast"/>
              <w:ind w:left="60" w:right="60"/>
              <w:jc w:val="right"/>
              <w:rPr>
                <w:rFonts w:ascii="Arial" w:hAnsi="Arial" w:cs="Arial"/>
                <w:color w:val="000000"/>
                <w:sz w:val="18"/>
                <w:szCs w:val="18"/>
              </w:rPr>
            </w:pPr>
            <w:r w:rsidRPr="00EF7839">
              <w:rPr>
                <w:rFonts w:ascii="Arial" w:hAnsi="Arial" w:cs="Arial"/>
                <w:color w:val="000000"/>
                <w:sz w:val="18"/>
                <w:szCs w:val="18"/>
              </w:rPr>
              <w:t>,225</w:t>
            </w:r>
          </w:p>
        </w:tc>
        <w:tc>
          <w:tcPr>
            <w:tcW w:w="1469" w:type="dxa"/>
            <w:tcBorders>
              <w:top w:val="nil"/>
              <w:bottom w:val="single" w:sz="16" w:space="0" w:color="000000"/>
            </w:tcBorders>
            <w:shd w:val="clear" w:color="auto" w:fill="FFFFFF"/>
            <w:vAlign w:val="center"/>
          </w:tcPr>
          <w:p w:rsidR="00BD716A" w:rsidRPr="00EF7839" w:rsidRDefault="00BD716A" w:rsidP="00BD716A">
            <w:pPr>
              <w:autoSpaceDE w:val="0"/>
              <w:autoSpaceDN w:val="0"/>
              <w:adjustRightInd w:val="0"/>
              <w:spacing w:after="0" w:line="320" w:lineRule="atLeast"/>
              <w:ind w:left="60" w:right="60"/>
              <w:jc w:val="right"/>
              <w:rPr>
                <w:rFonts w:ascii="Arial" w:hAnsi="Arial" w:cs="Arial"/>
                <w:color w:val="000000"/>
                <w:sz w:val="18"/>
                <w:szCs w:val="18"/>
              </w:rPr>
            </w:pPr>
            <w:r w:rsidRPr="00EF7839">
              <w:rPr>
                <w:rFonts w:ascii="Arial" w:hAnsi="Arial" w:cs="Arial"/>
                <w:color w:val="000000"/>
                <w:sz w:val="18"/>
                <w:szCs w:val="18"/>
              </w:rPr>
              <w:t>,673</w:t>
            </w:r>
          </w:p>
        </w:tc>
        <w:tc>
          <w:tcPr>
            <w:tcW w:w="1010" w:type="dxa"/>
            <w:tcBorders>
              <w:top w:val="nil"/>
              <w:bottom w:val="single" w:sz="16" w:space="0" w:color="000000"/>
            </w:tcBorders>
            <w:shd w:val="clear" w:color="auto" w:fill="FFFFFF"/>
            <w:vAlign w:val="center"/>
          </w:tcPr>
          <w:p w:rsidR="00BD716A" w:rsidRPr="00EF7839" w:rsidRDefault="00BD716A" w:rsidP="00BD716A">
            <w:pPr>
              <w:autoSpaceDE w:val="0"/>
              <w:autoSpaceDN w:val="0"/>
              <w:adjustRightInd w:val="0"/>
              <w:spacing w:after="0" w:line="320" w:lineRule="atLeast"/>
              <w:ind w:left="60" w:right="60"/>
              <w:jc w:val="right"/>
              <w:rPr>
                <w:rFonts w:ascii="Arial" w:hAnsi="Arial" w:cs="Arial"/>
                <w:color w:val="000000"/>
                <w:sz w:val="18"/>
                <w:szCs w:val="18"/>
              </w:rPr>
            </w:pPr>
            <w:r w:rsidRPr="00EF7839">
              <w:rPr>
                <w:rFonts w:ascii="Arial" w:hAnsi="Arial" w:cs="Arial"/>
                <w:color w:val="000000"/>
                <w:sz w:val="18"/>
                <w:szCs w:val="18"/>
              </w:rPr>
              <w:t>2,453</w:t>
            </w:r>
          </w:p>
        </w:tc>
        <w:tc>
          <w:tcPr>
            <w:tcW w:w="1010" w:type="dxa"/>
            <w:tcBorders>
              <w:top w:val="nil"/>
              <w:bottom w:val="single" w:sz="16" w:space="0" w:color="000000"/>
              <w:right w:val="single" w:sz="16" w:space="0" w:color="000000"/>
            </w:tcBorders>
            <w:shd w:val="clear" w:color="auto" w:fill="FFFFFF"/>
            <w:vAlign w:val="center"/>
          </w:tcPr>
          <w:p w:rsidR="00BD716A" w:rsidRPr="00EF7839" w:rsidRDefault="00BD716A" w:rsidP="00BD716A">
            <w:pPr>
              <w:autoSpaceDE w:val="0"/>
              <w:autoSpaceDN w:val="0"/>
              <w:adjustRightInd w:val="0"/>
              <w:spacing w:after="0" w:line="320" w:lineRule="atLeast"/>
              <w:ind w:left="60" w:right="60"/>
              <w:jc w:val="right"/>
              <w:rPr>
                <w:rFonts w:ascii="Arial" w:hAnsi="Arial" w:cs="Arial"/>
                <w:color w:val="000000"/>
                <w:sz w:val="18"/>
                <w:szCs w:val="18"/>
              </w:rPr>
            </w:pPr>
            <w:r w:rsidRPr="00EF7839">
              <w:rPr>
                <w:rFonts w:ascii="Arial" w:hAnsi="Arial" w:cs="Arial"/>
                <w:color w:val="000000"/>
                <w:sz w:val="18"/>
                <w:szCs w:val="18"/>
              </w:rPr>
              <w:t>,050</w:t>
            </w:r>
          </w:p>
        </w:tc>
      </w:tr>
      <w:tr w:rsidR="00293632" w:rsidRPr="006127A7" w:rsidTr="00003E4D">
        <w:trPr>
          <w:cantSplit/>
        </w:trPr>
        <w:tc>
          <w:tcPr>
            <w:tcW w:w="8046" w:type="dxa"/>
            <w:gridSpan w:val="7"/>
            <w:tcBorders>
              <w:top w:val="nil"/>
              <w:left w:val="nil"/>
              <w:bottom w:val="nil"/>
              <w:right w:val="nil"/>
            </w:tcBorders>
            <w:shd w:val="clear" w:color="auto" w:fill="FFFFFF"/>
          </w:tcPr>
          <w:p w:rsidR="00293632" w:rsidRPr="006127A7" w:rsidRDefault="00013B2B" w:rsidP="00C11E56">
            <w:pPr>
              <w:autoSpaceDE w:val="0"/>
              <w:autoSpaceDN w:val="0"/>
              <w:adjustRightInd w:val="0"/>
              <w:spacing w:after="0" w:line="320" w:lineRule="atLeast"/>
              <w:ind w:left="60" w:right="60"/>
              <w:rPr>
                <w:rFonts w:ascii="Arial" w:hAnsi="Arial" w:cs="Arial"/>
                <w:color w:val="000000"/>
                <w:sz w:val="18"/>
                <w:szCs w:val="18"/>
              </w:rPr>
            </w:pPr>
            <w:r>
              <w:rPr>
                <w:rFonts w:ascii="Arial" w:hAnsi="Arial" w:cs="Arial"/>
                <w:color w:val="000000"/>
                <w:sz w:val="18"/>
                <w:szCs w:val="18"/>
              </w:rPr>
              <w:t>a. Dependent Variable: LDR</w:t>
            </w:r>
          </w:p>
        </w:tc>
      </w:tr>
    </w:tbl>
    <w:p w:rsidR="009D231B" w:rsidRDefault="009D231B" w:rsidP="001A0FC4">
      <w:pPr>
        <w:spacing w:after="0" w:line="480" w:lineRule="auto"/>
        <w:ind w:firstLine="720"/>
        <w:jc w:val="both"/>
        <w:rPr>
          <w:rFonts w:ascii="Times New Roman" w:hAnsi="Times New Roman" w:cs="Times New Roman"/>
          <w:sz w:val="24"/>
          <w:szCs w:val="24"/>
        </w:rPr>
      </w:pPr>
    </w:p>
    <w:p w:rsidR="00A659D8" w:rsidRPr="00AD03AC" w:rsidRDefault="00293632" w:rsidP="001A0FC4">
      <w:pPr>
        <w:spacing w:after="0" w:line="480" w:lineRule="auto"/>
        <w:ind w:firstLine="720"/>
        <w:jc w:val="both"/>
        <w:rPr>
          <w:rFonts w:ascii="Times New Roman" w:hAnsi="Times New Roman" w:cs="Times New Roman"/>
          <w:sz w:val="24"/>
          <w:szCs w:val="24"/>
        </w:rPr>
      </w:pPr>
      <w:r w:rsidRPr="00F77CC9">
        <w:rPr>
          <w:rFonts w:ascii="Times New Roman" w:hAnsi="Times New Roman" w:cs="Times New Roman"/>
          <w:sz w:val="24"/>
          <w:szCs w:val="24"/>
        </w:rPr>
        <w:lastRenderedPageBreak/>
        <w:t>Hasil pengolahan data untuk regresi lin</w:t>
      </w:r>
      <w:r>
        <w:rPr>
          <w:rFonts w:ascii="Times New Roman" w:hAnsi="Times New Roman" w:cs="Times New Roman"/>
          <w:sz w:val="24"/>
          <w:szCs w:val="24"/>
        </w:rPr>
        <w:t>i</w:t>
      </w:r>
      <w:r w:rsidRPr="00F77CC9">
        <w:rPr>
          <w:rFonts w:ascii="Times New Roman" w:hAnsi="Times New Roman" w:cs="Times New Roman"/>
          <w:sz w:val="24"/>
          <w:szCs w:val="24"/>
        </w:rPr>
        <w:t xml:space="preserve">er berganda dengan menggunakan </w:t>
      </w:r>
      <w:r w:rsidRPr="00F177F5">
        <w:rPr>
          <w:rFonts w:ascii="Times New Roman" w:hAnsi="Times New Roman" w:cs="Times New Roman"/>
          <w:i/>
          <w:sz w:val="24"/>
          <w:szCs w:val="24"/>
        </w:rPr>
        <w:t>software</w:t>
      </w:r>
      <w:r>
        <w:rPr>
          <w:rFonts w:ascii="Times New Roman" w:hAnsi="Times New Roman" w:cs="Times New Roman"/>
          <w:sz w:val="24"/>
          <w:szCs w:val="24"/>
        </w:rPr>
        <w:t xml:space="preserve"> SPSS 20 dapat dilihat pada Tabel 4.8</w:t>
      </w:r>
      <w:r w:rsidRPr="00F77CC9">
        <w:rPr>
          <w:rFonts w:ascii="Times New Roman" w:hAnsi="Times New Roman" w:cs="Times New Roman"/>
          <w:sz w:val="24"/>
          <w:szCs w:val="24"/>
        </w:rPr>
        <w:t>, maka dapat dirumuskan persamaan re</w:t>
      </w:r>
      <w:r>
        <w:rPr>
          <w:rFonts w:ascii="Times New Roman" w:hAnsi="Times New Roman" w:cs="Times New Roman"/>
          <w:sz w:val="24"/>
          <w:szCs w:val="24"/>
        </w:rPr>
        <w:t>gresi linier bergan</w:t>
      </w:r>
      <w:r w:rsidRPr="00F77CC9">
        <w:rPr>
          <w:rFonts w:ascii="Times New Roman" w:hAnsi="Times New Roman" w:cs="Times New Roman"/>
          <w:sz w:val="24"/>
          <w:szCs w:val="24"/>
        </w:rPr>
        <w:t>da sebagai berikut:</w:t>
      </w:r>
    </w:p>
    <w:p w:rsidR="00A66007" w:rsidRDefault="00293632" w:rsidP="00A659D8">
      <w:pPr>
        <w:spacing w:after="0" w:line="480" w:lineRule="auto"/>
        <w:jc w:val="center"/>
        <w:rPr>
          <w:rFonts w:ascii="Times New Roman" w:hAnsi="Times New Roman" w:cs="Times New Roman"/>
          <w:sz w:val="24"/>
          <w:szCs w:val="24"/>
        </w:rPr>
      </w:pPr>
      <w:r w:rsidRPr="00F77CC9">
        <w:rPr>
          <w:rFonts w:ascii="Times New Roman" w:hAnsi="Times New Roman" w:cs="Times New Roman"/>
          <w:sz w:val="24"/>
          <w:szCs w:val="24"/>
        </w:rPr>
        <w:t>Y</w:t>
      </w:r>
      <w:r w:rsidR="00F073C3">
        <w:rPr>
          <w:rFonts w:ascii="Times New Roman" w:hAnsi="Times New Roman" w:cs="Times New Roman"/>
          <w:sz w:val="24"/>
          <w:szCs w:val="24"/>
        </w:rPr>
        <w:t xml:space="preserve"> </w:t>
      </w:r>
      <w:r w:rsidRPr="00F77CC9">
        <w:rPr>
          <w:rFonts w:ascii="Times New Roman" w:hAnsi="Times New Roman" w:cs="Times New Roman"/>
          <w:sz w:val="24"/>
          <w:szCs w:val="24"/>
        </w:rPr>
        <w:t>=</w:t>
      </w:r>
      <w:r w:rsidR="00F073C3">
        <w:rPr>
          <w:rFonts w:ascii="Times New Roman" w:hAnsi="Times New Roman" w:cs="Times New Roman"/>
          <w:sz w:val="24"/>
          <w:szCs w:val="24"/>
        </w:rPr>
        <w:t xml:space="preserve"> </w:t>
      </w:r>
      <w:r w:rsidR="00000D30">
        <w:rPr>
          <w:rFonts w:ascii="Times New Roman" w:hAnsi="Times New Roman" w:cs="Times New Roman"/>
          <w:sz w:val="24"/>
          <w:szCs w:val="24"/>
        </w:rPr>
        <w:t>2</w:t>
      </w:r>
      <w:r w:rsidR="00F073C3">
        <w:rPr>
          <w:rFonts w:ascii="Times New Roman" w:hAnsi="Times New Roman" w:cs="Times New Roman"/>
          <w:sz w:val="24"/>
          <w:szCs w:val="24"/>
        </w:rPr>
        <w:t>,469 + 0,390 (X1) + 0,552 (X2)</w:t>
      </w:r>
    </w:p>
    <w:p w:rsidR="00293632" w:rsidRPr="00F77CC9" w:rsidRDefault="00293632" w:rsidP="00293632">
      <w:pPr>
        <w:spacing w:after="0" w:line="480" w:lineRule="auto"/>
        <w:rPr>
          <w:rFonts w:ascii="Times New Roman" w:hAnsi="Times New Roman" w:cs="Times New Roman"/>
          <w:sz w:val="24"/>
          <w:szCs w:val="24"/>
        </w:rPr>
      </w:pPr>
      <w:r w:rsidRPr="00F77CC9">
        <w:rPr>
          <w:rFonts w:ascii="Times New Roman" w:hAnsi="Times New Roman" w:cs="Times New Roman"/>
          <w:sz w:val="24"/>
          <w:szCs w:val="24"/>
        </w:rPr>
        <w:t>Penjelas</w:t>
      </w:r>
      <w:r>
        <w:rPr>
          <w:rFonts w:ascii="Times New Roman" w:hAnsi="Times New Roman" w:cs="Times New Roman"/>
          <w:sz w:val="24"/>
          <w:szCs w:val="24"/>
        </w:rPr>
        <w:t>an dari persamaan diatas adalah:</w:t>
      </w:r>
    </w:p>
    <w:p w:rsidR="00293632" w:rsidRPr="00F77CC9" w:rsidRDefault="00F073C3" w:rsidP="00293632">
      <w:pPr>
        <w:pStyle w:val="ListParagraph"/>
        <w:numPr>
          <w:ilvl w:val="0"/>
          <w:numId w:val="4"/>
        </w:numPr>
        <w:spacing w:after="0" w:line="480" w:lineRule="auto"/>
        <w:ind w:left="540"/>
        <w:jc w:val="both"/>
        <w:rPr>
          <w:rFonts w:ascii="Times New Roman" w:hAnsi="Times New Roman" w:cs="Times New Roman"/>
          <w:sz w:val="24"/>
          <w:szCs w:val="24"/>
        </w:rPr>
      </w:pPr>
      <w:r>
        <w:rPr>
          <w:rFonts w:ascii="Times New Roman" w:hAnsi="Times New Roman" w:cs="Times New Roman"/>
          <w:sz w:val="24"/>
          <w:szCs w:val="24"/>
        </w:rPr>
        <w:t>Nilai konstanta (a) adalah 2,469</w:t>
      </w:r>
      <w:r w:rsidR="00293632" w:rsidRPr="00F77CC9">
        <w:rPr>
          <w:rFonts w:ascii="Times New Roman" w:hAnsi="Times New Roman" w:cs="Times New Roman"/>
          <w:sz w:val="24"/>
          <w:szCs w:val="24"/>
        </w:rPr>
        <w:t xml:space="preserve">, artinya jika </w:t>
      </w:r>
      <w:r w:rsidR="00293632">
        <w:rPr>
          <w:rFonts w:ascii="Times New Roman" w:hAnsi="Times New Roman" w:cs="Times New Roman"/>
          <w:sz w:val="24"/>
          <w:szCs w:val="24"/>
        </w:rPr>
        <w:t>CAR</w:t>
      </w:r>
      <w:r w:rsidR="00293632" w:rsidRPr="00F77CC9">
        <w:rPr>
          <w:rFonts w:ascii="Times New Roman" w:hAnsi="Times New Roman" w:cs="Times New Roman"/>
          <w:sz w:val="24"/>
          <w:szCs w:val="24"/>
        </w:rPr>
        <w:t xml:space="preserve"> dan </w:t>
      </w:r>
      <w:r>
        <w:rPr>
          <w:rFonts w:ascii="Times New Roman" w:hAnsi="Times New Roman" w:cs="Times New Roman"/>
          <w:sz w:val="24"/>
          <w:szCs w:val="24"/>
        </w:rPr>
        <w:t>ROA</w:t>
      </w:r>
      <w:r w:rsidR="00293632" w:rsidRPr="00F77CC9">
        <w:rPr>
          <w:rFonts w:ascii="Times New Roman" w:hAnsi="Times New Roman" w:cs="Times New Roman"/>
          <w:sz w:val="24"/>
          <w:szCs w:val="24"/>
        </w:rPr>
        <w:t xml:space="preserve"> nilainya adala</w:t>
      </w:r>
      <w:r>
        <w:rPr>
          <w:rFonts w:ascii="Times New Roman" w:hAnsi="Times New Roman" w:cs="Times New Roman"/>
          <w:sz w:val="24"/>
          <w:szCs w:val="24"/>
        </w:rPr>
        <w:t>h 0 maka LDR positif sebesar 2,469%.</w:t>
      </w:r>
    </w:p>
    <w:p w:rsidR="00293632" w:rsidRDefault="00293632" w:rsidP="00293632">
      <w:pPr>
        <w:pStyle w:val="ListParagraph"/>
        <w:numPr>
          <w:ilvl w:val="0"/>
          <w:numId w:val="4"/>
        </w:numPr>
        <w:spacing w:line="480" w:lineRule="auto"/>
        <w:ind w:left="540"/>
        <w:jc w:val="both"/>
        <w:rPr>
          <w:rFonts w:ascii="Times New Roman" w:hAnsi="Times New Roman" w:cs="Times New Roman"/>
          <w:sz w:val="24"/>
          <w:szCs w:val="24"/>
        </w:rPr>
      </w:pPr>
      <w:r w:rsidRPr="00F77CC9">
        <w:rPr>
          <w:rFonts w:ascii="Times New Roman" w:hAnsi="Times New Roman" w:cs="Times New Roman"/>
          <w:sz w:val="24"/>
          <w:szCs w:val="24"/>
        </w:rPr>
        <w:t xml:space="preserve">Koefisien regresi variabel </w:t>
      </w:r>
      <w:r w:rsidR="00F073C3">
        <w:rPr>
          <w:rFonts w:ascii="Times New Roman" w:hAnsi="Times New Roman" w:cs="Times New Roman"/>
          <w:sz w:val="24"/>
          <w:szCs w:val="24"/>
        </w:rPr>
        <w:t>CAR bernilai positif 0,390</w:t>
      </w:r>
      <w:r>
        <w:rPr>
          <w:rFonts w:ascii="Times New Roman" w:hAnsi="Times New Roman" w:cs="Times New Roman"/>
          <w:sz w:val="24"/>
          <w:szCs w:val="24"/>
        </w:rPr>
        <w:t>. Hal ini menunjukkan hubungan y</w:t>
      </w:r>
      <w:r w:rsidR="00F073C3">
        <w:rPr>
          <w:rFonts w:ascii="Times New Roman" w:hAnsi="Times New Roman" w:cs="Times New Roman"/>
          <w:sz w:val="24"/>
          <w:szCs w:val="24"/>
        </w:rPr>
        <w:t>ang searah antara CAR dengan LDR</w:t>
      </w:r>
      <w:r>
        <w:rPr>
          <w:rFonts w:ascii="Times New Roman" w:hAnsi="Times New Roman" w:cs="Times New Roman"/>
          <w:sz w:val="24"/>
          <w:szCs w:val="24"/>
        </w:rPr>
        <w:t xml:space="preserve">. </w:t>
      </w:r>
    </w:p>
    <w:p w:rsidR="00293632" w:rsidRPr="00F77CC9" w:rsidRDefault="00293632" w:rsidP="00293632">
      <w:pPr>
        <w:pStyle w:val="ListParagraph"/>
        <w:numPr>
          <w:ilvl w:val="0"/>
          <w:numId w:val="4"/>
        </w:numPr>
        <w:spacing w:line="480" w:lineRule="auto"/>
        <w:ind w:left="540"/>
        <w:jc w:val="both"/>
        <w:rPr>
          <w:rFonts w:ascii="Times New Roman" w:hAnsi="Times New Roman" w:cs="Times New Roman"/>
          <w:sz w:val="24"/>
          <w:szCs w:val="24"/>
        </w:rPr>
      </w:pPr>
      <w:r w:rsidRPr="00F77CC9">
        <w:rPr>
          <w:rFonts w:ascii="Times New Roman" w:hAnsi="Times New Roman" w:cs="Times New Roman"/>
          <w:sz w:val="24"/>
          <w:szCs w:val="24"/>
        </w:rPr>
        <w:t xml:space="preserve">Koefisien regresi variabel </w:t>
      </w:r>
      <w:r w:rsidR="00F073C3">
        <w:rPr>
          <w:rFonts w:ascii="Times New Roman" w:hAnsi="Times New Roman" w:cs="Times New Roman"/>
          <w:sz w:val="24"/>
          <w:szCs w:val="24"/>
        </w:rPr>
        <w:t>ROA</w:t>
      </w:r>
      <w:r>
        <w:rPr>
          <w:rFonts w:ascii="Times New Roman" w:hAnsi="Times New Roman" w:cs="Times New Roman"/>
          <w:sz w:val="24"/>
          <w:szCs w:val="24"/>
        </w:rPr>
        <w:t xml:space="preserve"> bernila</w:t>
      </w:r>
      <w:r w:rsidR="00F073C3">
        <w:rPr>
          <w:rFonts w:ascii="Times New Roman" w:hAnsi="Times New Roman" w:cs="Times New Roman"/>
          <w:sz w:val="24"/>
          <w:szCs w:val="24"/>
        </w:rPr>
        <w:t>i positif 0,552</w:t>
      </w:r>
      <w:r>
        <w:rPr>
          <w:rFonts w:ascii="Times New Roman" w:hAnsi="Times New Roman" w:cs="Times New Roman"/>
          <w:sz w:val="24"/>
          <w:szCs w:val="24"/>
        </w:rPr>
        <w:t>. Hal ini menunjukkan hubungan yang searah</w:t>
      </w:r>
      <w:r w:rsidR="00F073C3">
        <w:rPr>
          <w:rFonts w:ascii="Times New Roman" w:hAnsi="Times New Roman" w:cs="Times New Roman"/>
          <w:sz w:val="24"/>
          <w:szCs w:val="24"/>
        </w:rPr>
        <w:t xml:space="preserve"> antara ROA dengan LDR</w:t>
      </w:r>
      <w:r>
        <w:rPr>
          <w:rFonts w:ascii="Times New Roman" w:hAnsi="Times New Roman" w:cs="Times New Roman"/>
          <w:sz w:val="24"/>
          <w:szCs w:val="24"/>
        </w:rPr>
        <w:t xml:space="preserve">. </w:t>
      </w:r>
    </w:p>
    <w:p w:rsidR="00716497" w:rsidRDefault="00716497" w:rsidP="00716497">
      <w:pPr>
        <w:pStyle w:val="ListParagraph"/>
        <w:spacing w:after="0" w:line="480" w:lineRule="auto"/>
        <w:jc w:val="both"/>
        <w:rPr>
          <w:rFonts w:ascii="Times New Roman" w:hAnsi="Times New Roman" w:cs="Times New Roman"/>
          <w:b/>
          <w:sz w:val="24"/>
          <w:szCs w:val="24"/>
        </w:rPr>
      </w:pPr>
    </w:p>
    <w:p w:rsidR="00716497" w:rsidRPr="00716497" w:rsidRDefault="00716497" w:rsidP="00716497">
      <w:pPr>
        <w:spacing w:after="0" w:line="480" w:lineRule="auto"/>
        <w:jc w:val="both"/>
        <w:rPr>
          <w:rFonts w:ascii="Times New Roman" w:hAnsi="Times New Roman" w:cs="Times New Roman"/>
          <w:b/>
          <w:sz w:val="24"/>
          <w:szCs w:val="24"/>
        </w:rPr>
      </w:pPr>
      <w:r w:rsidRPr="00716497">
        <w:rPr>
          <w:rFonts w:ascii="Times New Roman" w:hAnsi="Times New Roman" w:cs="Times New Roman"/>
          <w:b/>
          <w:sz w:val="24"/>
          <w:szCs w:val="24"/>
        </w:rPr>
        <w:t>4.2.3</w:t>
      </w:r>
      <w:r w:rsidRPr="00716497">
        <w:rPr>
          <w:rFonts w:ascii="Times New Roman" w:hAnsi="Times New Roman" w:cs="Times New Roman"/>
          <w:b/>
          <w:sz w:val="24"/>
          <w:szCs w:val="24"/>
        </w:rPr>
        <w:tab/>
        <w:t>Analisis Koefisien Korelasi</w:t>
      </w:r>
    </w:p>
    <w:p w:rsidR="00AE1B2B" w:rsidRDefault="00716497" w:rsidP="0092027E">
      <w:pPr>
        <w:autoSpaceDE w:val="0"/>
        <w:autoSpaceDN w:val="0"/>
        <w:adjustRightInd w:val="0"/>
        <w:spacing w:after="0" w:line="480" w:lineRule="auto"/>
        <w:jc w:val="both"/>
        <w:rPr>
          <w:rFonts w:ascii="Times New Roman" w:hAnsi="Times New Roman" w:cs="Times New Roman"/>
          <w:sz w:val="24"/>
          <w:szCs w:val="24"/>
        </w:rPr>
      </w:pPr>
      <w:r w:rsidRPr="00716497">
        <w:rPr>
          <w:rFonts w:ascii="Times New Roman" w:hAnsi="Times New Roman" w:cs="Times New Roman"/>
          <w:sz w:val="24"/>
          <w:szCs w:val="24"/>
        </w:rPr>
        <w:tab/>
        <w:t xml:space="preserve">Analisis koefisien korelasi merupakan analisis yang digunakan untuk mengetahui hubungan antar variabel independen </w:t>
      </w:r>
      <w:r w:rsidRPr="00716497">
        <w:rPr>
          <w:rFonts w:ascii="Times New Roman" w:hAnsi="Times New Roman" w:cs="Times New Roman"/>
          <w:i/>
          <w:sz w:val="24"/>
          <w:szCs w:val="24"/>
        </w:rPr>
        <w:t>Capital Adequacy Ratio</w:t>
      </w:r>
      <w:r w:rsidRPr="00716497">
        <w:rPr>
          <w:rFonts w:ascii="Times New Roman" w:hAnsi="Times New Roman" w:cs="Times New Roman"/>
          <w:sz w:val="24"/>
          <w:szCs w:val="24"/>
        </w:rPr>
        <w:t xml:space="preserve"> </w:t>
      </w:r>
      <w:r>
        <w:rPr>
          <w:rFonts w:ascii="Times New Roman" w:hAnsi="Times New Roman" w:cs="Times New Roman"/>
          <w:sz w:val="24"/>
          <w:szCs w:val="24"/>
        </w:rPr>
        <w:t xml:space="preserve">(CAR) </w:t>
      </w:r>
      <w:r w:rsidRPr="00716497">
        <w:rPr>
          <w:rFonts w:ascii="Times New Roman" w:hAnsi="Times New Roman" w:cs="Times New Roman"/>
          <w:sz w:val="24"/>
          <w:szCs w:val="24"/>
        </w:rPr>
        <w:t xml:space="preserve">dan </w:t>
      </w:r>
      <w:r w:rsidR="001E035A" w:rsidRPr="00716497">
        <w:rPr>
          <w:rFonts w:ascii="Times New Roman" w:hAnsi="Times New Roman" w:cs="Times New Roman"/>
          <w:i/>
          <w:sz w:val="24"/>
          <w:szCs w:val="24"/>
        </w:rPr>
        <w:t xml:space="preserve">Return </w:t>
      </w:r>
      <w:proofErr w:type="gramStart"/>
      <w:r w:rsidR="001E035A" w:rsidRPr="00716497">
        <w:rPr>
          <w:rFonts w:ascii="Times New Roman" w:hAnsi="Times New Roman" w:cs="Times New Roman"/>
          <w:i/>
          <w:sz w:val="24"/>
          <w:szCs w:val="24"/>
        </w:rPr>
        <w:t>On</w:t>
      </w:r>
      <w:proofErr w:type="gramEnd"/>
      <w:r w:rsidR="001E035A" w:rsidRPr="00716497">
        <w:rPr>
          <w:rFonts w:ascii="Times New Roman" w:hAnsi="Times New Roman" w:cs="Times New Roman"/>
          <w:i/>
          <w:sz w:val="24"/>
          <w:szCs w:val="24"/>
        </w:rPr>
        <w:t xml:space="preserve"> Assets</w:t>
      </w:r>
      <w:r w:rsidR="001E035A" w:rsidRPr="00716497">
        <w:rPr>
          <w:rFonts w:ascii="Times New Roman" w:hAnsi="Times New Roman" w:cs="Times New Roman"/>
          <w:sz w:val="24"/>
          <w:szCs w:val="24"/>
        </w:rPr>
        <w:t xml:space="preserve"> (ROA)</w:t>
      </w:r>
      <w:r w:rsidR="001E035A" w:rsidRPr="00F073C3">
        <w:rPr>
          <w:rFonts w:ascii="Times New Roman" w:hAnsi="Times New Roman" w:cs="Times New Roman"/>
          <w:i/>
          <w:sz w:val="24"/>
          <w:szCs w:val="24"/>
        </w:rPr>
        <w:t xml:space="preserve"> </w:t>
      </w:r>
      <w:r w:rsidRPr="00716497">
        <w:rPr>
          <w:rFonts w:ascii="Times New Roman" w:hAnsi="Times New Roman" w:cs="Times New Roman"/>
          <w:sz w:val="24"/>
          <w:szCs w:val="24"/>
        </w:rPr>
        <w:t xml:space="preserve">dengan variabel dependen </w:t>
      </w:r>
      <w:r w:rsidR="00F073C3" w:rsidRPr="00716497">
        <w:rPr>
          <w:rFonts w:ascii="Times New Roman" w:hAnsi="Times New Roman" w:cs="Times New Roman"/>
          <w:i/>
          <w:sz w:val="24"/>
          <w:szCs w:val="24"/>
        </w:rPr>
        <w:t>Loan to Deposit Ratio</w:t>
      </w:r>
      <w:r w:rsidR="00F073C3" w:rsidRPr="00716497">
        <w:rPr>
          <w:rFonts w:ascii="Times New Roman" w:hAnsi="Times New Roman" w:cs="Times New Roman"/>
          <w:sz w:val="24"/>
          <w:szCs w:val="24"/>
        </w:rPr>
        <w:t xml:space="preserve"> </w:t>
      </w:r>
      <w:r w:rsidR="00F073C3">
        <w:rPr>
          <w:rFonts w:ascii="Times New Roman" w:hAnsi="Times New Roman" w:cs="Times New Roman"/>
          <w:sz w:val="24"/>
          <w:szCs w:val="24"/>
        </w:rPr>
        <w:t>(LDR)</w:t>
      </w:r>
      <w:r w:rsidRPr="00716497">
        <w:rPr>
          <w:rFonts w:ascii="Times New Roman" w:hAnsi="Times New Roman" w:cs="Times New Roman"/>
          <w:sz w:val="24"/>
          <w:szCs w:val="24"/>
        </w:rPr>
        <w:t>. Hasil analisis dapat dilihat pada T</w:t>
      </w:r>
      <w:r w:rsidR="00A659D8">
        <w:rPr>
          <w:rFonts w:ascii="Times New Roman" w:hAnsi="Times New Roman" w:cs="Times New Roman"/>
          <w:sz w:val="24"/>
          <w:szCs w:val="24"/>
        </w:rPr>
        <w:t>abel 4.9</w:t>
      </w:r>
    </w:p>
    <w:p w:rsidR="00571EC3" w:rsidRPr="00A659D8" w:rsidRDefault="00A659D8" w:rsidP="00AD03AC">
      <w:pPr>
        <w:autoSpaceDE w:val="0"/>
        <w:autoSpaceDN w:val="0"/>
        <w:adjustRightInd w:val="0"/>
        <w:spacing w:after="0" w:line="480" w:lineRule="auto"/>
        <w:ind w:left="60" w:right="60"/>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t xml:space="preserve">Tabel </w:t>
      </w:r>
      <w:proofErr w:type="gramStart"/>
      <w:r>
        <w:rPr>
          <w:rFonts w:ascii="Times New Roman" w:hAnsi="Times New Roman" w:cs="Times New Roman"/>
          <w:b/>
          <w:bCs/>
          <w:color w:val="000000"/>
          <w:sz w:val="24"/>
          <w:szCs w:val="24"/>
        </w:rPr>
        <w:t>4.9  Koefisisen</w:t>
      </w:r>
      <w:proofErr w:type="gramEnd"/>
      <w:r>
        <w:rPr>
          <w:rFonts w:ascii="Times New Roman" w:hAnsi="Times New Roman" w:cs="Times New Roman"/>
          <w:b/>
          <w:bCs/>
          <w:color w:val="000000"/>
          <w:sz w:val="24"/>
          <w:szCs w:val="24"/>
        </w:rPr>
        <w:t xml:space="preserve"> korelasi</w:t>
      </w:r>
    </w:p>
    <w:tbl>
      <w:tblPr>
        <w:tblW w:w="8231"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452"/>
        <w:gridCol w:w="1363"/>
        <w:gridCol w:w="1446"/>
        <w:gridCol w:w="1985"/>
        <w:gridCol w:w="1985"/>
      </w:tblGrid>
      <w:tr w:rsidR="00AE1B2B" w:rsidRPr="0082360E" w:rsidTr="001A0FC4">
        <w:trPr>
          <w:cantSplit/>
          <w:trHeight w:val="146"/>
        </w:trPr>
        <w:tc>
          <w:tcPr>
            <w:tcW w:w="8231" w:type="dxa"/>
            <w:gridSpan w:val="5"/>
            <w:tcBorders>
              <w:top w:val="nil"/>
              <w:left w:val="nil"/>
              <w:bottom w:val="nil"/>
              <w:right w:val="nil"/>
            </w:tcBorders>
            <w:shd w:val="clear" w:color="auto" w:fill="FFFFFF"/>
          </w:tcPr>
          <w:p w:rsidR="00AE1B2B" w:rsidRPr="0082360E" w:rsidRDefault="00AE1B2B" w:rsidP="00C11E56">
            <w:pPr>
              <w:autoSpaceDE w:val="0"/>
              <w:autoSpaceDN w:val="0"/>
              <w:adjustRightInd w:val="0"/>
              <w:spacing w:after="0" w:line="320" w:lineRule="atLeast"/>
              <w:ind w:left="60" w:right="60"/>
              <w:jc w:val="center"/>
              <w:rPr>
                <w:rFonts w:ascii="Arial" w:hAnsi="Arial" w:cs="Arial"/>
                <w:color w:val="000000"/>
                <w:sz w:val="18"/>
                <w:szCs w:val="18"/>
              </w:rPr>
            </w:pPr>
            <w:r w:rsidRPr="0082360E">
              <w:rPr>
                <w:rFonts w:ascii="Arial" w:hAnsi="Arial" w:cs="Arial"/>
                <w:b/>
                <w:bCs/>
                <w:color w:val="000000"/>
                <w:sz w:val="18"/>
                <w:szCs w:val="18"/>
              </w:rPr>
              <w:t>Model Summary</w:t>
            </w:r>
          </w:p>
        </w:tc>
      </w:tr>
      <w:tr w:rsidR="00AE1B2B" w:rsidRPr="0082360E" w:rsidTr="001A0FC4">
        <w:trPr>
          <w:cantSplit/>
          <w:trHeight w:val="587"/>
        </w:trPr>
        <w:tc>
          <w:tcPr>
            <w:tcW w:w="1452" w:type="dxa"/>
            <w:tcBorders>
              <w:top w:val="single" w:sz="16" w:space="0" w:color="000000"/>
              <w:left w:val="single" w:sz="16" w:space="0" w:color="000000"/>
              <w:bottom w:val="single" w:sz="16" w:space="0" w:color="000000"/>
              <w:right w:val="single" w:sz="16" w:space="0" w:color="000000"/>
            </w:tcBorders>
            <w:shd w:val="clear" w:color="auto" w:fill="FFFFFF"/>
          </w:tcPr>
          <w:p w:rsidR="00AE1B2B" w:rsidRPr="0082360E" w:rsidRDefault="00AE1B2B" w:rsidP="00C11E56">
            <w:pPr>
              <w:autoSpaceDE w:val="0"/>
              <w:autoSpaceDN w:val="0"/>
              <w:adjustRightInd w:val="0"/>
              <w:spacing w:after="0" w:line="320" w:lineRule="atLeast"/>
              <w:ind w:left="60" w:right="60"/>
              <w:rPr>
                <w:rFonts w:ascii="Arial" w:hAnsi="Arial" w:cs="Arial"/>
                <w:color w:val="000000"/>
                <w:sz w:val="18"/>
                <w:szCs w:val="18"/>
              </w:rPr>
            </w:pPr>
            <w:r w:rsidRPr="0082360E">
              <w:rPr>
                <w:rFonts w:ascii="Arial" w:hAnsi="Arial" w:cs="Arial"/>
                <w:color w:val="000000"/>
                <w:sz w:val="18"/>
                <w:szCs w:val="18"/>
              </w:rPr>
              <w:t>Model</w:t>
            </w:r>
          </w:p>
        </w:tc>
        <w:tc>
          <w:tcPr>
            <w:tcW w:w="1363" w:type="dxa"/>
            <w:tcBorders>
              <w:top w:val="single" w:sz="16" w:space="0" w:color="000000"/>
              <w:left w:val="single" w:sz="16" w:space="0" w:color="000000"/>
              <w:bottom w:val="single" w:sz="16" w:space="0" w:color="000000"/>
            </w:tcBorders>
            <w:shd w:val="clear" w:color="auto" w:fill="FFFFFF"/>
          </w:tcPr>
          <w:p w:rsidR="00AE1B2B" w:rsidRPr="0082360E" w:rsidRDefault="00AE1B2B" w:rsidP="00C11E56">
            <w:pPr>
              <w:autoSpaceDE w:val="0"/>
              <w:autoSpaceDN w:val="0"/>
              <w:adjustRightInd w:val="0"/>
              <w:spacing w:after="0" w:line="320" w:lineRule="atLeast"/>
              <w:ind w:left="60" w:right="60"/>
              <w:jc w:val="center"/>
              <w:rPr>
                <w:rFonts w:ascii="Arial" w:hAnsi="Arial" w:cs="Arial"/>
                <w:color w:val="000000"/>
                <w:sz w:val="18"/>
                <w:szCs w:val="18"/>
              </w:rPr>
            </w:pPr>
            <w:r w:rsidRPr="0082360E">
              <w:rPr>
                <w:rFonts w:ascii="Arial" w:hAnsi="Arial" w:cs="Arial"/>
                <w:color w:val="000000"/>
                <w:sz w:val="18"/>
                <w:szCs w:val="18"/>
              </w:rPr>
              <w:t>R</w:t>
            </w:r>
          </w:p>
        </w:tc>
        <w:tc>
          <w:tcPr>
            <w:tcW w:w="1446" w:type="dxa"/>
            <w:tcBorders>
              <w:top w:val="single" w:sz="16" w:space="0" w:color="000000"/>
              <w:bottom w:val="single" w:sz="16" w:space="0" w:color="000000"/>
            </w:tcBorders>
            <w:shd w:val="clear" w:color="auto" w:fill="FFFFFF"/>
          </w:tcPr>
          <w:p w:rsidR="00AE1B2B" w:rsidRPr="0082360E" w:rsidRDefault="00AE1B2B" w:rsidP="00C11E56">
            <w:pPr>
              <w:autoSpaceDE w:val="0"/>
              <w:autoSpaceDN w:val="0"/>
              <w:adjustRightInd w:val="0"/>
              <w:spacing w:after="0" w:line="320" w:lineRule="atLeast"/>
              <w:ind w:left="60" w:right="60"/>
              <w:jc w:val="center"/>
              <w:rPr>
                <w:rFonts w:ascii="Arial" w:hAnsi="Arial" w:cs="Arial"/>
                <w:color w:val="000000"/>
                <w:sz w:val="18"/>
                <w:szCs w:val="18"/>
              </w:rPr>
            </w:pPr>
            <w:r w:rsidRPr="0082360E">
              <w:rPr>
                <w:rFonts w:ascii="Arial" w:hAnsi="Arial" w:cs="Arial"/>
                <w:color w:val="000000"/>
                <w:sz w:val="18"/>
                <w:szCs w:val="18"/>
              </w:rPr>
              <w:t>R Square</w:t>
            </w:r>
          </w:p>
        </w:tc>
        <w:tc>
          <w:tcPr>
            <w:tcW w:w="1985" w:type="dxa"/>
            <w:tcBorders>
              <w:top w:val="single" w:sz="16" w:space="0" w:color="000000"/>
              <w:bottom w:val="single" w:sz="16" w:space="0" w:color="000000"/>
            </w:tcBorders>
            <w:shd w:val="clear" w:color="auto" w:fill="FFFFFF"/>
          </w:tcPr>
          <w:p w:rsidR="00AE1B2B" w:rsidRPr="0082360E" w:rsidRDefault="00AE1B2B" w:rsidP="00C11E56">
            <w:pPr>
              <w:autoSpaceDE w:val="0"/>
              <w:autoSpaceDN w:val="0"/>
              <w:adjustRightInd w:val="0"/>
              <w:spacing w:after="0" w:line="320" w:lineRule="atLeast"/>
              <w:ind w:left="60" w:right="60"/>
              <w:jc w:val="center"/>
              <w:rPr>
                <w:rFonts w:ascii="Arial" w:hAnsi="Arial" w:cs="Arial"/>
                <w:color w:val="000000"/>
                <w:sz w:val="18"/>
                <w:szCs w:val="18"/>
              </w:rPr>
            </w:pPr>
            <w:r w:rsidRPr="0082360E">
              <w:rPr>
                <w:rFonts w:ascii="Arial" w:hAnsi="Arial" w:cs="Arial"/>
                <w:color w:val="000000"/>
                <w:sz w:val="18"/>
                <w:szCs w:val="18"/>
              </w:rPr>
              <w:t>Adjusted R Square</w:t>
            </w:r>
          </w:p>
        </w:tc>
        <w:tc>
          <w:tcPr>
            <w:tcW w:w="1985" w:type="dxa"/>
            <w:tcBorders>
              <w:top w:val="single" w:sz="16" w:space="0" w:color="000000"/>
              <w:bottom w:val="single" w:sz="16" w:space="0" w:color="000000"/>
              <w:right w:val="single" w:sz="16" w:space="0" w:color="000000"/>
            </w:tcBorders>
            <w:shd w:val="clear" w:color="auto" w:fill="FFFFFF"/>
          </w:tcPr>
          <w:p w:rsidR="00AE1B2B" w:rsidRPr="0082360E" w:rsidRDefault="00AE1B2B" w:rsidP="00C11E56">
            <w:pPr>
              <w:autoSpaceDE w:val="0"/>
              <w:autoSpaceDN w:val="0"/>
              <w:adjustRightInd w:val="0"/>
              <w:spacing w:after="0" w:line="320" w:lineRule="atLeast"/>
              <w:ind w:left="60" w:right="60"/>
              <w:jc w:val="center"/>
              <w:rPr>
                <w:rFonts w:ascii="Arial" w:hAnsi="Arial" w:cs="Arial"/>
                <w:color w:val="000000"/>
                <w:sz w:val="18"/>
                <w:szCs w:val="18"/>
              </w:rPr>
            </w:pPr>
            <w:r w:rsidRPr="0082360E">
              <w:rPr>
                <w:rFonts w:ascii="Arial" w:hAnsi="Arial" w:cs="Arial"/>
                <w:color w:val="000000"/>
                <w:sz w:val="18"/>
                <w:szCs w:val="18"/>
              </w:rPr>
              <w:t>Std. Error of the Estimate</w:t>
            </w:r>
          </w:p>
        </w:tc>
      </w:tr>
      <w:tr w:rsidR="001E035A" w:rsidRPr="0082360E" w:rsidTr="001A0FC4">
        <w:trPr>
          <w:cantSplit/>
          <w:trHeight w:val="612"/>
        </w:trPr>
        <w:tc>
          <w:tcPr>
            <w:tcW w:w="1452" w:type="dxa"/>
            <w:tcBorders>
              <w:top w:val="single" w:sz="16" w:space="0" w:color="000000"/>
              <w:left w:val="single" w:sz="16" w:space="0" w:color="000000"/>
              <w:bottom w:val="single" w:sz="16" w:space="0" w:color="000000"/>
              <w:right w:val="single" w:sz="16" w:space="0" w:color="000000"/>
            </w:tcBorders>
            <w:shd w:val="clear" w:color="auto" w:fill="FFFFFF"/>
            <w:vAlign w:val="center"/>
          </w:tcPr>
          <w:p w:rsidR="001E035A" w:rsidRPr="0082360E" w:rsidRDefault="001E035A" w:rsidP="00C11E56">
            <w:pPr>
              <w:autoSpaceDE w:val="0"/>
              <w:autoSpaceDN w:val="0"/>
              <w:adjustRightInd w:val="0"/>
              <w:spacing w:after="0" w:line="320" w:lineRule="atLeast"/>
              <w:ind w:left="60" w:right="60"/>
              <w:rPr>
                <w:rFonts w:ascii="Arial" w:hAnsi="Arial" w:cs="Arial"/>
                <w:color w:val="000000"/>
                <w:sz w:val="18"/>
                <w:szCs w:val="18"/>
              </w:rPr>
            </w:pPr>
            <w:r w:rsidRPr="0082360E">
              <w:rPr>
                <w:rFonts w:ascii="Arial" w:hAnsi="Arial" w:cs="Arial"/>
                <w:color w:val="000000"/>
                <w:sz w:val="18"/>
                <w:szCs w:val="18"/>
              </w:rPr>
              <w:t>1</w:t>
            </w:r>
          </w:p>
        </w:tc>
        <w:tc>
          <w:tcPr>
            <w:tcW w:w="1363" w:type="dxa"/>
            <w:tcBorders>
              <w:top w:val="single" w:sz="16" w:space="0" w:color="000000"/>
              <w:left w:val="single" w:sz="16" w:space="0" w:color="000000"/>
              <w:bottom w:val="single" w:sz="16" w:space="0" w:color="000000"/>
            </w:tcBorders>
            <w:shd w:val="clear" w:color="auto" w:fill="FFFFFF"/>
            <w:vAlign w:val="center"/>
          </w:tcPr>
          <w:p w:rsidR="001E035A" w:rsidRPr="00A5775B" w:rsidRDefault="001E035A" w:rsidP="00BD716A">
            <w:pPr>
              <w:autoSpaceDE w:val="0"/>
              <w:autoSpaceDN w:val="0"/>
              <w:adjustRightInd w:val="0"/>
              <w:spacing w:after="0" w:line="320" w:lineRule="atLeast"/>
              <w:ind w:left="60" w:right="60"/>
              <w:jc w:val="right"/>
              <w:rPr>
                <w:rFonts w:ascii="Arial" w:hAnsi="Arial" w:cs="Arial"/>
                <w:color w:val="000000"/>
                <w:sz w:val="18"/>
                <w:szCs w:val="18"/>
              </w:rPr>
            </w:pPr>
            <w:r>
              <w:rPr>
                <w:rFonts w:ascii="Arial" w:hAnsi="Arial" w:cs="Arial"/>
                <w:color w:val="000000"/>
                <w:sz w:val="18"/>
                <w:szCs w:val="18"/>
              </w:rPr>
              <w:t>,49</w:t>
            </w:r>
            <w:r w:rsidRPr="00A5775B">
              <w:rPr>
                <w:rFonts w:ascii="Arial" w:hAnsi="Arial" w:cs="Arial"/>
                <w:color w:val="000000"/>
                <w:sz w:val="18"/>
                <w:szCs w:val="18"/>
              </w:rPr>
              <w:t>8</w:t>
            </w:r>
            <w:r w:rsidRPr="00A5775B">
              <w:rPr>
                <w:rFonts w:ascii="Arial" w:hAnsi="Arial" w:cs="Arial"/>
                <w:color w:val="000000"/>
                <w:sz w:val="18"/>
                <w:szCs w:val="18"/>
                <w:vertAlign w:val="superscript"/>
              </w:rPr>
              <w:t>a</w:t>
            </w:r>
          </w:p>
        </w:tc>
        <w:tc>
          <w:tcPr>
            <w:tcW w:w="1446" w:type="dxa"/>
            <w:tcBorders>
              <w:top w:val="single" w:sz="16" w:space="0" w:color="000000"/>
              <w:bottom w:val="single" w:sz="16" w:space="0" w:color="000000"/>
            </w:tcBorders>
            <w:shd w:val="clear" w:color="auto" w:fill="FFFFFF"/>
            <w:vAlign w:val="center"/>
          </w:tcPr>
          <w:p w:rsidR="001E035A" w:rsidRPr="00A5775B" w:rsidRDefault="001E035A" w:rsidP="00BD716A">
            <w:pPr>
              <w:autoSpaceDE w:val="0"/>
              <w:autoSpaceDN w:val="0"/>
              <w:adjustRightInd w:val="0"/>
              <w:spacing w:after="0" w:line="320" w:lineRule="atLeast"/>
              <w:ind w:left="60" w:right="60"/>
              <w:jc w:val="right"/>
              <w:rPr>
                <w:rFonts w:ascii="Arial" w:hAnsi="Arial" w:cs="Arial"/>
                <w:color w:val="000000"/>
                <w:sz w:val="18"/>
                <w:szCs w:val="18"/>
              </w:rPr>
            </w:pPr>
            <w:r>
              <w:rPr>
                <w:rFonts w:ascii="Arial" w:hAnsi="Arial" w:cs="Arial"/>
                <w:color w:val="000000"/>
                <w:sz w:val="18"/>
                <w:szCs w:val="18"/>
              </w:rPr>
              <w:t>,44</w:t>
            </w:r>
            <w:r w:rsidRPr="00A5775B">
              <w:rPr>
                <w:rFonts w:ascii="Arial" w:hAnsi="Arial" w:cs="Arial"/>
                <w:color w:val="000000"/>
                <w:sz w:val="18"/>
                <w:szCs w:val="18"/>
              </w:rPr>
              <w:t>6</w:t>
            </w:r>
          </w:p>
        </w:tc>
        <w:tc>
          <w:tcPr>
            <w:tcW w:w="1985" w:type="dxa"/>
            <w:tcBorders>
              <w:top w:val="single" w:sz="16" w:space="0" w:color="000000"/>
              <w:bottom w:val="single" w:sz="16" w:space="0" w:color="000000"/>
            </w:tcBorders>
            <w:shd w:val="clear" w:color="auto" w:fill="FFFFFF"/>
            <w:vAlign w:val="center"/>
          </w:tcPr>
          <w:p w:rsidR="001E035A" w:rsidRPr="00A5775B" w:rsidRDefault="001E035A" w:rsidP="00BD716A">
            <w:pPr>
              <w:autoSpaceDE w:val="0"/>
              <w:autoSpaceDN w:val="0"/>
              <w:adjustRightInd w:val="0"/>
              <w:spacing w:after="0" w:line="320" w:lineRule="atLeast"/>
              <w:ind w:left="60" w:right="60"/>
              <w:jc w:val="right"/>
              <w:rPr>
                <w:rFonts w:ascii="Arial" w:hAnsi="Arial" w:cs="Arial"/>
                <w:color w:val="000000"/>
                <w:sz w:val="18"/>
                <w:szCs w:val="18"/>
              </w:rPr>
            </w:pPr>
            <w:r w:rsidRPr="00A5775B">
              <w:rPr>
                <w:rFonts w:ascii="Arial" w:hAnsi="Arial" w:cs="Arial"/>
                <w:color w:val="000000"/>
                <w:sz w:val="18"/>
                <w:szCs w:val="18"/>
              </w:rPr>
              <w:t>,515</w:t>
            </w:r>
          </w:p>
        </w:tc>
        <w:tc>
          <w:tcPr>
            <w:tcW w:w="1985" w:type="dxa"/>
            <w:tcBorders>
              <w:top w:val="single" w:sz="16" w:space="0" w:color="000000"/>
              <w:bottom w:val="single" w:sz="16" w:space="0" w:color="000000"/>
              <w:right w:val="single" w:sz="16" w:space="0" w:color="000000"/>
            </w:tcBorders>
            <w:shd w:val="clear" w:color="auto" w:fill="FFFFFF"/>
            <w:vAlign w:val="center"/>
          </w:tcPr>
          <w:p w:rsidR="001E035A" w:rsidRPr="00A5775B" w:rsidRDefault="001E035A" w:rsidP="00BD716A">
            <w:pPr>
              <w:autoSpaceDE w:val="0"/>
              <w:autoSpaceDN w:val="0"/>
              <w:adjustRightInd w:val="0"/>
              <w:spacing w:after="0" w:line="320" w:lineRule="atLeast"/>
              <w:ind w:left="60" w:right="60"/>
              <w:jc w:val="right"/>
              <w:rPr>
                <w:rFonts w:ascii="Arial" w:hAnsi="Arial" w:cs="Arial"/>
                <w:color w:val="000000"/>
                <w:sz w:val="18"/>
                <w:szCs w:val="18"/>
              </w:rPr>
            </w:pPr>
            <w:r w:rsidRPr="00A5775B">
              <w:rPr>
                <w:rFonts w:ascii="Arial" w:hAnsi="Arial" w:cs="Arial"/>
                <w:color w:val="000000"/>
                <w:sz w:val="18"/>
                <w:szCs w:val="18"/>
              </w:rPr>
              <w:t>,32793</w:t>
            </w:r>
          </w:p>
        </w:tc>
      </w:tr>
      <w:tr w:rsidR="00AE1B2B" w:rsidRPr="0082360E" w:rsidTr="001A0FC4">
        <w:trPr>
          <w:cantSplit/>
          <w:trHeight w:val="587"/>
        </w:trPr>
        <w:tc>
          <w:tcPr>
            <w:tcW w:w="8231" w:type="dxa"/>
            <w:gridSpan w:val="5"/>
            <w:tcBorders>
              <w:top w:val="nil"/>
              <w:left w:val="nil"/>
              <w:bottom w:val="nil"/>
              <w:right w:val="nil"/>
            </w:tcBorders>
            <w:shd w:val="clear" w:color="auto" w:fill="FFFFFF"/>
          </w:tcPr>
          <w:p w:rsidR="001E035A" w:rsidRDefault="001E035A" w:rsidP="00F807F5">
            <w:pPr>
              <w:pStyle w:val="ListParagraph"/>
              <w:numPr>
                <w:ilvl w:val="0"/>
                <w:numId w:val="6"/>
              </w:numPr>
              <w:autoSpaceDE w:val="0"/>
              <w:autoSpaceDN w:val="0"/>
              <w:adjustRightInd w:val="0"/>
              <w:spacing w:after="0" w:line="320" w:lineRule="atLeast"/>
              <w:ind w:right="60"/>
              <w:rPr>
                <w:rFonts w:ascii="Arial" w:hAnsi="Arial" w:cs="Arial"/>
                <w:color w:val="000000"/>
                <w:sz w:val="18"/>
                <w:szCs w:val="18"/>
              </w:rPr>
            </w:pPr>
            <w:r w:rsidRPr="001E035A">
              <w:rPr>
                <w:rFonts w:ascii="Arial" w:hAnsi="Arial" w:cs="Arial"/>
                <w:color w:val="000000"/>
                <w:sz w:val="18"/>
                <w:szCs w:val="18"/>
              </w:rPr>
              <w:t xml:space="preserve">Predictors: (Constant), </w:t>
            </w:r>
            <w:r w:rsidR="006F2ADB">
              <w:rPr>
                <w:rFonts w:ascii="Arial" w:hAnsi="Arial" w:cs="Arial"/>
                <w:color w:val="000000"/>
                <w:sz w:val="18"/>
                <w:szCs w:val="18"/>
              </w:rPr>
              <w:t xml:space="preserve">ROA, </w:t>
            </w:r>
            <w:r w:rsidRPr="001E035A">
              <w:rPr>
                <w:rFonts w:ascii="Arial" w:hAnsi="Arial" w:cs="Arial"/>
                <w:color w:val="000000"/>
                <w:sz w:val="18"/>
                <w:szCs w:val="18"/>
              </w:rPr>
              <w:t>CAR</w:t>
            </w:r>
          </w:p>
          <w:p w:rsidR="00F807F5" w:rsidRPr="00F807F5" w:rsidRDefault="00F807F5" w:rsidP="00F807F5">
            <w:pPr>
              <w:pStyle w:val="ListParagraph"/>
              <w:numPr>
                <w:ilvl w:val="0"/>
                <w:numId w:val="6"/>
              </w:numPr>
              <w:autoSpaceDE w:val="0"/>
              <w:autoSpaceDN w:val="0"/>
              <w:adjustRightInd w:val="0"/>
              <w:spacing w:after="0" w:line="320" w:lineRule="atLeast"/>
              <w:ind w:right="60"/>
              <w:rPr>
                <w:rFonts w:ascii="Arial" w:hAnsi="Arial" w:cs="Arial"/>
                <w:color w:val="000000"/>
                <w:sz w:val="18"/>
                <w:szCs w:val="18"/>
              </w:rPr>
            </w:pPr>
            <w:r>
              <w:rPr>
                <w:rFonts w:ascii="Arial" w:hAnsi="Arial" w:cs="Arial"/>
                <w:color w:val="000000"/>
                <w:sz w:val="18"/>
                <w:szCs w:val="18"/>
              </w:rPr>
              <w:t>Dependent Variable: LDR</w:t>
            </w:r>
          </w:p>
        </w:tc>
      </w:tr>
    </w:tbl>
    <w:p w:rsidR="00840B77" w:rsidRDefault="00AE1B2B" w:rsidP="00AD03AC">
      <w:pPr>
        <w:spacing w:line="480" w:lineRule="auto"/>
        <w:ind w:left="1440" w:firstLine="720"/>
        <w:rPr>
          <w:rFonts w:ascii="Times New Roman" w:hAnsi="Times New Roman" w:cs="Times New Roman"/>
          <w:sz w:val="24"/>
          <w:szCs w:val="24"/>
        </w:rPr>
      </w:pPr>
      <w:r>
        <w:rPr>
          <w:rFonts w:ascii="Times New Roman" w:hAnsi="Times New Roman" w:cs="Times New Roman"/>
          <w:b/>
          <w:sz w:val="24"/>
          <w:szCs w:val="24"/>
        </w:rPr>
        <w:lastRenderedPageBreak/>
        <w:t>Sumber: Hasil pengolahan SPSS 20</w:t>
      </w:r>
    </w:p>
    <w:p w:rsidR="0092027E" w:rsidRPr="00797E84" w:rsidRDefault="00AE1B2B" w:rsidP="00AE1B2B">
      <w:pPr>
        <w:autoSpaceDE w:val="0"/>
        <w:autoSpaceDN w:val="0"/>
        <w:adjustRightInd w:val="0"/>
        <w:spacing w:after="0" w:line="480" w:lineRule="auto"/>
        <w:ind w:firstLine="720"/>
        <w:jc w:val="both"/>
        <w:rPr>
          <w:rFonts w:ascii="Times New Roman" w:hAnsi="Times New Roman" w:cs="Times New Roman"/>
          <w:sz w:val="24"/>
          <w:szCs w:val="24"/>
          <w:lang w:val="id-ID"/>
        </w:rPr>
      </w:pPr>
      <w:r>
        <w:rPr>
          <w:rFonts w:ascii="Times New Roman" w:hAnsi="Times New Roman" w:cs="Times New Roman"/>
          <w:sz w:val="24"/>
          <w:szCs w:val="24"/>
        </w:rPr>
        <w:t xml:space="preserve">Berdasarkan hasil pengolahan SPSS 20, pada Tabel 4.9 </w:t>
      </w:r>
      <w:r w:rsidR="008235A1">
        <w:rPr>
          <w:rFonts w:ascii="Times New Roman" w:hAnsi="Times New Roman" w:cs="Times New Roman"/>
          <w:sz w:val="24"/>
          <w:szCs w:val="24"/>
        </w:rPr>
        <w:t xml:space="preserve"> menunjukkan </w:t>
      </w:r>
      <w:r>
        <w:rPr>
          <w:rFonts w:ascii="Times New Roman" w:hAnsi="Times New Roman" w:cs="Times New Roman"/>
          <w:sz w:val="24"/>
          <w:szCs w:val="24"/>
        </w:rPr>
        <w:t xml:space="preserve">bahwa nilai </w:t>
      </w:r>
      <w:r w:rsidR="001E035A">
        <w:rPr>
          <w:rFonts w:ascii="Times New Roman" w:hAnsi="Times New Roman" w:cs="Times New Roman"/>
          <w:sz w:val="24"/>
          <w:szCs w:val="24"/>
        </w:rPr>
        <w:t>koefisien korelasi sebesar 0,498</w:t>
      </w:r>
      <w:r>
        <w:rPr>
          <w:rFonts w:ascii="Times New Roman" w:hAnsi="Times New Roman" w:cs="Times New Roman"/>
          <w:sz w:val="24"/>
          <w:szCs w:val="24"/>
        </w:rPr>
        <w:t xml:space="preserve"> terdapat hubungan antara </w:t>
      </w:r>
      <w:r w:rsidRPr="00AE1B2B">
        <w:rPr>
          <w:rFonts w:ascii="Times New Roman" w:hAnsi="Times New Roman" w:cs="Times New Roman"/>
          <w:i/>
          <w:sz w:val="24"/>
          <w:szCs w:val="24"/>
        </w:rPr>
        <w:t>Capital Adequacy Ratio</w:t>
      </w:r>
      <w:r>
        <w:rPr>
          <w:rFonts w:ascii="Times New Roman" w:hAnsi="Times New Roman" w:cs="Times New Roman"/>
          <w:sz w:val="24"/>
          <w:szCs w:val="24"/>
        </w:rPr>
        <w:t xml:space="preserve"> (CAR) dan</w:t>
      </w:r>
      <w:r w:rsidR="001E035A" w:rsidRPr="001E035A">
        <w:rPr>
          <w:rFonts w:ascii="Times New Roman" w:hAnsi="Times New Roman" w:cs="Times New Roman"/>
          <w:i/>
          <w:sz w:val="24"/>
          <w:szCs w:val="24"/>
        </w:rPr>
        <w:t xml:space="preserve"> </w:t>
      </w:r>
      <w:r w:rsidR="001E035A">
        <w:rPr>
          <w:rFonts w:ascii="Times New Roman" w:hAnsi="Times New Roman" w:cs="Times New Roman"/>
          <w:i/>
          <w:sz w:val="24"/>
          <w:szCs w:val="24"/>
        </w:rPr>
        <w:t xml:space="preserve">Return On Assets </w:t>
      </w:r>
      <w:r w:rsidR="001E035A" w:rsidRPr="002E020C">
        <w:rPr>
          <w:rFonts w:ascii="Times New Roman" w:hAnsi="Times New Roman" w:cs="Times New Roman"/>
          <w:sz w:val="24"/>
          <w:szCs w:val="24"/>
        </w:rPr>
        <w:t>(ROA</w:t>
      </w:r>
      <w:r w:rsidR="001E035A">
        <w:rPr>
          <w:rFonts w:ascii="Times New Roman" w:hAnsi="Times New Roman" w:cs="Times New Roman"/>
          <w:sz w:val="24"/>
          <w:szCs w:val="24"/>
        </w:rPr>
        <w:t>)</w:t>
      </w:r>
      <w:r w:rsidR="001E035A" w:rsidRPr="001E035A">
        <w:rPr>
          <w:rFonts w:ascii="Times New Roman" w:hAnsi="Times New Roman" w:cs="Times New Roman"/>
          <w:i/>
          <w:sz w:val="24"/>
          <w:szCs w:val="24"/>
        </w:rPr>
        <w:t xml:space="preserve"> </w:t>
      </w:r>
      <w:r>
        <w:rPr>
          <w:rFonts w:ascii="Times New Roman" w:hAnsi="Times New Roman" w:cs="Times New Roman"/>
          <w:sz w:val="24"/>
          <w:szCs w:val="24"/>
        </w:rPr>
        <w:t xml:space="preserve"> terhadap </w:t>
      </w:r>
      <w:r w:rsidR="001E035A" w:rsidRPr="00AE1B2B">
        <w:rPr>
          <w:rFonts w:ascii="Times New Roman" w:hAnsi="Times New Roman" w:cs="Times New Roman"/>
          <w:i/>
          <w:sz w:val="24"/>
          <w:szCs w:val="24"/>
        </w:rPr>
        <w:t>Loan to Deposit Ratio</w:t>
      </w:r>
      <w:r w:rsidR="001E035A">
        <w:rPr>
          <w:rFonts w:ascii="Times New Roman" w:hAnsi="Times New Roman" w:cs="Times New Roman"/>
          <w:sz w:val="24"/>
          <w:szCs w:val="24"/>
        </w:rPr>
        <w:t xml:space="preserve"> (LDR)</w:t>
      </w:r>
      <w:r>
        <w:rPr>
          <w:rFonts w:ascii="Times New Roman" w:hAnsi="Times New Roman" w:cs="Times New Roman"/>
          <w:sz w:val="24"/>
          <w:szCs w:val="24"/>
        </w:rPr>
        <w:t xml:space="preserve">. Karena nilai koefisien korelasi berada pada interval koefisien </w:t>
      </w:r>
      <w:r w:rsidR="001E035A">
        <w:rPr>
          <w:rFonts w:ascii="Times New Roman" w:hAnsi="Times New Roman" w:cs="Times New Roman"/>
          <w:sz w:val="24"/>
          <w:szCs w:val="24"/>
        </w:rPr>
        <w:t>0</w:t>
      </w:r>
      <w:proofErr w:type="gramStart"/>
      <w:r w:rsidR="001E035A">
        <w:rPr>
          <w:rFonts w:ascii="Times New Roman" w:hAnsi="Times New Roman" w:cs="Times New Roman"/>
          <w:sz w:val="24"/>
          <w:szCs w:val="24"/>
        </w:rPr>
        <w:t>,40</w:t>
      </w:r>
      <w:proofErr w:type="gramEnd"/>
      <w:r w:rsidR="001E035A">
        <w:rPr>
          <w:rFonts w:ascii="Times New Roman" w:hAnsi="Times New Roman" w:cs="Times New Roman"/>
          <w:sz w:val="24"/>
          <w:szCs w:val="24"/>
        </w:rPr>
        <w:t xml:space="preserve"> – 0,5</w:t>
      </w:r>
      <w:r w:rsidRPr="005B5AFE">
        <w:rPr>
          <w:rFonts w:ascii="Times New Roman" w:hAnsi="Times New Roman" w:cs="Times New Roman"/>
          <w:sz w:val="24"/>
          <w:szCs w:val="24"/>
        </w:rPr>
        <w:t>99</w:t>
      </w:r>
      <w:r>
        <w:rPr>
          <w:rFonts w:ascii="Times New Roman" w:hAnsi="Times New Roman" w:cs="Times New Roman"/>
          <w:sz w:val="24"/>
          <w:szCs w:val="24"/>
        </w:rPr>
        <w:t xml:space="preserve"> menunjukkan hubungannya </w:t>
      </w:r>
      <w:r w:rsidR="001E035A">
        <w:rPr>
          <w:rFonts w:ascii="Times New Roman" w:hAnsi="Times New Roman" w:cs="Times New Roman"/>
          <w:b/>
          <w:sz w:val="24"/>
          <w:szCs w:val="24"/>
        </w:rPr>
        <w:t>sedang</w:t>
      </w:r>
      <w:r>
        <w:rPr>
          <w:rFonts w:ascii="Times New Roman" w:hAnsi="Times New Roman" w:cs="Times New Roman"/>
          <w:b/>
          <w:sz w:val="24"/>
          <w:szCs w:val="24"/>
        </w:rPr>
        <w:t>,</w:t>
      </w:r>
      <w:r>
        <w:rPr>
          <w:rFonts w:ascii="Times New Roman" w:hAnsi="Times New Roman" w:cs="Times New Roman"/>
          <w:sz w:val="24"/>
          <w:szCs w:val="24"/>
        </w:rPr>
        <w:t xml:space="preserve"> sesuai dengan pedoman interpretasi terhadap koefisien korelasi menurut Sugiyono</w:t>
      </w:r>
      <w:r w:rsidR="00797E84">
        <w:rPr>
          <w:rFonts w:ascii="Times New Roman" w:hAnsi="Times New Roman" w:cs="Times New Roman"/>
          <w:sz w:val="24"/>
          <w:szCs w:val="24"/>
          <w:lang w:val="id-ID"/>
        </w:rPr>
        <w:t>:</w:t>
      </w:r>
    </w:p>
    <w:p w:rsidR="00797E84" w:rsidRDefault="00797E84" w:rsidP="003D3815">
      <w:pPr>
        <w:spacing w:after="0" w:line="240" w:lineRule="auto"/>
        <w:jc w:val="center"/>
        <w:rPr>
          <w:rFonts w:ascii="Times New Roman" w:hAnsi="Times New Roman" w:cs="Times New Roman"/>
          <w:b/>
          <w:sz w:val="24"/>
          <w:szCs w:val="24"/>
          <w:lang w:val="id-ID"/>
        </w:rPr>
      </w:pPr>
    </w:p>
    <w:p w:rsidR="003D3815" w:rsidRPr="00480579" w:rsidRDefault="003D3815" w:rsidP="003D3815">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 xml:space="preserve">Tabel 4.10 </w:t>
      </w:r>
      <w:r w:rsidRPr="005B5AFE">
        <w:rPr>
          <w:rFonts w:ascii="Times New Roman" w:hAnsi="Times New Roman" w:cs="Times New Roman"/>
          <w:b/>
          <w:sz w:val="24"/>
          <w:szCs w:val="24"/>
        </w:rPr>
        <w:t xml:space="preserve">Pedoman Interpretasi terhadap Koefisien Korelasi </w:t>
      </w:r>
    </w:p>
    <w:tbl>
      <w:tblPr>
        <w:tblStyle w:val="TableGrid"/>
        <w:tblpPr w:leftFromText="180" w:rightFromText="180" w:vertAnchor="text" w:horzAnchor="margin" w:tblpXSpec="center" w:tblpY="391"/>
        <w:tblW w:w="0" w:type="auto"/>
        <w:tblLook w:val="04A0" w:firstRow="1" w:lastRow="0" w:firstColumn="1" w:lastColumn="0" w:noHBand="0" w:noVBand="1"/>
      </w:tblPr>
      <w:tblGrid>
        <w:gridCol w:w="3078"/>
        <w:gridCol w:w="2880"/>
      </w:tblGrid>
      <w:tr w:rsidR="003D3815" w:rsidRPr="005B5AFE" w:rsidTr="00C11E56">
        <w:tc>
          <w:tcPr>
            <w:tcW w:w="3078" w:type="dxa"/>
          </w:tcPr>
          <w:p w:rsidR="003D3815" w:rsidRPr="005B5AFE" w:rsidRDefault="003D3815" w:rsidP="00C11E56">
            <w:pPr>
              <w:spacing w:line="480" w:lineRule="auto"/>
              <w:jc w:val="center"/>
              <w:rPr>
                <w:rFonts w:ascii="Times New Roman" w:hAnsi="Times New Roman" w:cs="Times New Roman"/>
                <w:b/>
                <w:sz w:val="24"/>
                <w:szCs w:val="24"/>
              </w:rPr>
            </w:pPr>
            <w:r w:rsidRPr="005B5AFE">
              <w:rPr>
                <w:rFonts w:ascii="Times New Roman" w:hAnsi="Times New Roman" w:cs="Times New Roman"/>
                <w:b/>
                <w:sz w:val="24"/>
                <w:szCs w:val="24"/>
              </w:rPr>
              <w:t>Interval Koefisien</w:t>
            </w:r>
          </w:p>
        </w:tc>
        <w:tc>
          <w:tcPr>
            <w:tcW w:w="2880" w:type="dxa"/>
          </w:tcPr>
          <w:p w:rsidR="003D3815" w:rsidRPr="005B5AFE" w:rsidRDefault="003D3815" w:rsidP="00C11E56">
            <w:pPr>
              <w:spacing w:line="480" w:lineRule="auto"/>
              <w:jc w:val="center"/>
              <w:rPr>
                <w:rFonts w:ascii="Times New Roman" w:hAnsi="Times New Roman" w:cs="Times New Roman"/>
                <w:b/>
                <w:sz w:val="24"/>
                <w:szCs w:val="24"/>
              </w:rPr>
            </w:pPr>
            <w:r w:rsidRPr="005B5AFE">
              <w:rPr>
                <w:rFonts w:ascii="Times New Roman" w:hAnsi="Times New Roman" w:cs="Times New Roman"/>
                <w:b/>
                <w:sz w:val="24"/>
                <w:szCs w:val="24"/>
              </w:rPr>
              <w:t>Tingkat Hubungan</w:t>
            </w:r>
          </w:p>
        </w:tc>
      </w:tr>
      <w:tr w:rsidR="003D3815" w:rsidRPr="005B5AFE" w:rsidTr="00C11E56">
        <w:tc>
          <w:tcPr>
            <w:tcW w:w="3078" w:type="dxa"/>
          </w:tcPr>
          <w:p w:rsidR="003D3815" w:rsidRPr="005B5AFE" w:rsidRDefault="003D3815" w:rsidP="00C11E56">
            <w:pPr>
              <w:spacing w:line="480" w:lineRule="auto"/>
              <w:jc w:val="center"/>
              <w:rPr>
                <w:rFonts w:ascii="Times New Roman" w:hAnsi="Times New Roman" w:cs="Times New Roman"/>
                <w:sz w:val="24"/>
                <w:szCs w:val="24"/>
              </w:rPr>
            </w:pPr>
            <w:r w:rsidRPr="005B5AFE">
              <w:rPr>
                <w:rFonts w:ascii="Times New Roman" w:hAnsi="Times New Roman" w:cs="Times New Roman"/>
                <w:sz w:val="24"/>
                <w:szCs w:val="24"/>
              </w:rPr>
              <w:t>0,00 –  0,199</w:t>
            </w:r>
          </w:p>
        </w:tc>
        <w:tc>
          <w:tcPr>
            <w:tcW w:w="2880" w:type="dxa"/>
          </w:tcPr>
          <w:p w:rsidR="003D3815" w:rsidRPr="005B5AFE" w:rsidRDefault="003D3815" w:rsidP="00C11E56">
            <w:pPr>
              <w:spacing w:line="480" w:lineRule="auto"/>
              <w:jc w:val="center"/>
              <w:rPr>
                <w:rFonts w:ascii="Times New Roman" w:hAnsi="Times New Roman" w:cs="Times New Roman"/>
                <w:sz w:val="24"/>
                <w:szCs w:val="24"/>
              </w:rPr>
            </w:pPr>
            <w:r w:rsidRPr="005B5AFE">
              <w:rPr>
                <w:rFonts w:ascii="Times New Roman" w:hAnsi="Times New Roman" w:cs="Times New Roman"/>
                <w:sz w:val="24"/>
                <w:szCs w:val="24"/>
              </w:rPr>
              <w:t>Sangat Rendah</w:t>
            </w:r>
          </w:p>
        </w:tc>
      </w:tr>
      <w:tr w:rsidR="003D3815" w:rsidRPr="005B5AFE" w:rsidTr="00C11E56">
        <w:tc>
          <w:tcPr>
            <w:tcW w:w="3078" w:type="dxa"/>
          </w:tcPr>
          <w:p w:rsidR="003D3815" w:rsidRPr="00AD2D27" w:rsidRDefault="003D3815" w:rsidP="00C11E56">
            <w:pPr>
              <w:spacing w:line="480" w:lineRule="auto"/>
              <w:jc w:val="center"/>
              <w:rPr>
                <w:rFonts w:ascii="Times New Roman" w:hAnsi="Times New Roman" w:cs="Times New Roman"/>
                <w:sz w:val="24"/>
                <w:szCs w:val="24"/>
              </w:rPr>
            </w:pPr>
            <w:r w:rsidRPr="00AD2D27">
              <w:rPr>
                <w:rFonts w:ascii="Times New Roman" w:hAnsi="Times New Roman" w:cs="Times New Roman"/>
                <w:sz w:val="24"/>
                <w:szCs w:val="24"/>
              </w:rPr>
              <w:t>0,20 – 0,399</w:t>
            </w:r>
          </w:p>
        </w:tc>
        <w:tc>
          <w:tcPr>
            <w:tcW w:w="2880" w:type="dxa"/>
          </w:tcPr>
          <w:p w:rsidR="003D3815" w:rsidRPr="00AD2D27" w:rsidRDefault="003D3815" w:rsidP="00C11E56">
            <w:pPr>
              <w:spacing w:line="480" w:lineRule="auto"/>
              <w:jc w:val="center"/>
              <w:rPr>
                <w:rFonts w:ascii="Times New Roman" w:hAnsi="Times New Roman" w:cs="Times New Roman"/>
                <w:sz w:val="24"/>
                <w:szCs w:val="24"/>
              </w:rPr>
            </w:pPr>
            <w:r w:rsidRPr="00AD2D27">
              <w:rPr>
                <w:rFonts w:ascii="Times New Roman" w:hAnsi="Times New Roman" w:cs="Times New Roman"/>
                <w:sz w:val="24"/>
                <w:szCs w:val="24"/>
              </w:rPr>
              <w:t>Rendah</w:t>
            </w:r>
          </w:p>
        </w:tc>
      </w:tr>
      <w:tr w:rsidR="003D3815" w:rsidRPr="005B5AFE" w:rsidTr="00C11E56">
        <w:tc>
          <w:tcPr>
            <w:tcW w:w="3078" w:type="dxa"/>
          </w:tcPr>
          <w:p w:rsidR="003D3815" w:rsidRPr="00F807F5" w:rsidRDefault="003D3815" w:rsidP="00C11E56">
            <w:pPr>
              <w:spacing w:line="480" w:lineRule="auto"/>
              <w:jc w:val="center"/>
              <w:rPr>
                <w:rFonts w:ascii="Times New Roman" w:hAnsi="Times New Roman" w:cs="Times New Roman"/>
                <w:b/>
                <w:sz w:val="24"/>
                <w:szCs w:val="24"/>
              </w:rPr>
            </w:pPr>
            <w:r w:rsidRPr="00F807F5">
              <w:rPr>
                <w:rFonts w:ascii="Times New Roman" w:hAnsi="Times New Roman" w:cs="Times New Roman"/>
                <w:b/>
                <w:sz w:val="24"/>
                <w:szCs w:val="24"/>
              </w:rPr>
              <w:t>0,40 – 0,599</w:t>
            </w:r>
          </w:p>
        </w:tc>
        <w:tc>
          <w:tcPr>
            <w:tcW w:w="2880" w:type="dxa"/>
          </w:tcPr>
          <w:p w:rsidR="003D3815" w:rsidRPr="00F807F5" w:rsidRDefault="003D3815" w:rsidP="00C11E56">
            <w:pPr>
              <w:spacing w:line="480" w:lineRule="auto"/>
              <w:jc w:val="center"/>
              <w:rPr>
                <w:rFonts w:ascii="Times New Roman" w:hAnsi="Times New Roman" w:cs="Times New Roman"/>
                <w:b/>
                <w:sz w:val="24"/>
                <w:szCs w:val="24"/>
              </w:rPr>
            </w:pPr>
            <w:r w:rsidRPr="00F807F5">
              <w:rPr>
                <w:rFonts w:ascii="Times New Roman" w:hAnsi="Times New Roman" w:cs="Times New Roman"/>
                <w:b/>
                <w:sz w:val="24"/>
                <w:szCs w:val="24"/>
              </w:rPr>
              <w:t>Sedang</w:t>
            </w:r>
          </w:p>
        </w:tc>
      </w:tr>
      <w:tr w:rsidR="003D3815" w:rsidRPr="005B5AFE" w:rsidTr="00C11E56">
        <w:tc>
          <w:tcPr>
            <w:tcW w:w="3078" w:type="dxa"/>
          </w:tcPr>
          <w:p w:rsidR="003D3815" w:rsidRPr="00F807F5" w:rsidRDefault="003D3815" w:rsidP="00C11E56">
            <w:pPr>
              <w:spacing w:line="480" w:lineRule="auto"/>
              <w:jc w:val="center"/>
              <w:rPr>
                <w:rFonts w:ascii="Times New Roman" w:hAnsi="Times New Roman" w:cs="Times New Roman"/>
                <w:sz w:val="24"/>
                <w:szCs w:val="24"/>
              </w:rPr>
            </w:pPr>
            <w:r w:rsidRPr="00F807F5">
              <w:rPr>
                <w:rFonts w:ascii="Times New Roman" w:hAnsi="Times New Roman" w:cs="Times New Roman"/>
                <w:sz w:val="24"/>
                <w:szCs w:val="24"/>
              </w:rPr>
              <w:t>0,60 – 0,799</w:t>
            </w:r>
          </w:p>
        </w:tc>
        <w:tc>
          <w:tcPr>
            <w:tcW w:w="2880" w:type="dxa"/>
          </w:tcPr>
          <w:p w:rsidR="003D3815" w:rsidRPr="00F807F5" w:rsidRDefault="003D3815" w:rsidP="00C11E56">
            <w:pPr>
              <w:spacing w:line="480" w:lineRule="auto"/>
              <w:jc w:val="center"/>
              <w:rPr>
                <w:rFonts w:ascii="Times New Roman" w:hAnsi="Times New Roman" w:cs="Times New Roman"/>
                <w:sz w:val="24"/>
                <w:szCs w:val="24"/>
              </w:rPr>
            </w:pPr>
            <w:r w:rsidRPr="00F807F5">
              <w:rPr>
                <w:rFonts w:ascii="Times New Roman" w:hAnsi="Times New Roman" w:cs="Times New Roman"/>
                <w:sz w:val="24"/>
                <w:szCs w:val="24"/>
              </w:rPr>
              <w:t>Kuat</w:t>
            </w:r>
          </w:p>
        </w:tc>
      </w:tr>
      <w:tr w:rsidR="003D3815" w:rsidRPr="005B5AFE" w:rsidTr="00C11E56">
        <w:tc>
          <w:tcPr>
            <w:tcW w:w="3078" w:type="dxa"/>
          </w:tcPr>
          <w:p w:rsidR="003D3815" w:rsidRPr="005B5AFE" w:rsidRDefault="003D3815" w:rsidP="00C11E56">
            <w:pPr>
              <w:spacing w:line="480" w:lineRule="auto"/>
              <w:jc w:val="center"/>
              <w:rPr>
                <w:rFonts w:ascii="Times New Roman" w:hAnsi="Times New Roman" w:cs="Times New Roman"/>
                <w:sz w:val="24"/>
                <w:szCs w:val="24"/>
              </w:rPr>
            </w:pPr>
            <w:r w:rsidRPr="005B5AFE">
              <w:rPr>
                <w:rFonts w:ascii="Times New Roman" w:hAnsi="Times New Roman" w:cs="Times New Roman"/>
                <w:sz w:val="24"/>
                <w:szCs w:val="24"/>
              </w:rPr>
              <w:t>0,80 – 1,00</w:t>
            </w:r>
          </w:p>
        </w:tc>
        <w:tc>
          <w:tcPr>
            <w:tcW w:w="2880" w:type="dxa"/>
          </w:tcPr>
          <w:p w:rsidR="003D3815" w:rsidRPr="005B5AFE" w:rsidRDefault="003D3815" w:rsidP="00C11E56">
            <w:pPr>
              <w:spacing w:line="480" w:lineRule="auto"/>
              <w:jc w:val="center"/>
              <w:rPr>
                <w:rFonts w:ascii="Times New Roman" w:hAnsi="Times New Roman" w:cs="Times New Roman"/>
                <w:sz w:val="24"/>
                <w:szCs w:val="24"/>
              </w:rPr>
            </w:pPr>
            <w:r w:rsidRPr="005B5AFE">
              <w:rPr>
                <w:rFonts w:ascii="Times New Roman" w:hAnsi="Times New Roman" w:cs="Times New Roman"/>
                <w:sz w:val="24"/>
                <w:szCs w:val="24"/>
              </w:rPr>
              <w:t>Sangat Kuat</w:t>
            </w:r>
          </w:p>
        </w:tc>
      </w:tr>
    </w:tbl>
    <w:p w:rsidR="003D3815" w:rsidRDefault="003D3815" w:rsidP="003D3815">
      <w:pPr>
        <w:spacing w:line="240" w:lineRule="auto"/>
        <w:jc w:val="center"/>
        <w:rPr>
          <w:rFonts w:ascii="Times New Roman" w:hAnsi="Times New Roman" w:cs="Times New Roman"/>
          <w:b/>
          <w:sz w:val="24"/>
          <w:szCs w:val="24"/>
        </w:rPr>
      </w:pPr>
      <w:r>
        <w:rPr>
          <w:rFonts w:ascii="Times New Roman" w:hAnsi="Times New Roman" w:cs="Times New Roman"/>
          <w:b/>
          <w:sz w:val="24"/>
          <w:szCs w:val="24"/>
        </w:rPr>
        <w:t xml:space="preserve"> </w:t>
      </w:r>
    </w:p>
    <w:p w:rsidR="003D3815" w:rsidRDefault="003D3815" w:rsidP="003D3815">
      <w:pPr>
        <w:spacing w:line="240" w:lineRule="auto"/>
        <w:rPr>
          <w:rFonts w:ascii="Times New Roman" w:hAnsi="Times New Roman" w:cs="Times New Roman"/>
          <w:b/>
          <w:sz w:val="24"/>
          <w:szCs w:val="24"/>
        </w:rPr>
      </w:pPr>
    </w:p>
    <w:p w:rsidR="003D3815" w:rsidRDefault="003D3815" w:rsidP="003D3815">
      <w:pPr>
        <w:spacing w:line="240" w:lineRule="auto"/>
        <w:rPr>
          <w:rFonts w:ascii="Times New Roman" w:hAnsi="Times New Roman" w:cs="Times New Roman"/>
          <w:b/>
          <w:sz w:val="24"/>
          <w:szCs w:val="24"/>
        </w:rPr>
      </w:pPr>
    </w:p>
    <w:p w:rsidR="003D3815" w:rsidRDefault="003D3815" w:rsidP="003D3815">
      <w:pPr>
        <w:spacing w:line="240" w:lineRule="auto"/>
        <w:jc w:val="center"/>
        <w:rPr>
          <w:rFonts w:ascii="Times New Roman" w:hAnsi="Times New Roman" w:cs="Times New Roman"/>
          <w:sz w:val="24"/>
          <w:szCs w:val="24"/>
        </w:rPr>
      </w:pPr>
    </w:p>
    <w:p w:rsidR="003D3815" w:rsidRDefault="003D3815" w:rsidP="003D3815">
      <w:pPr>
        <w:spacing w:line="240" w:lineRule="auto"/>
        <w:jc w:val="center"/>
        <w:rPr>
          <w:rFonts w:ascii="Times New Roman" w:hAnsi="Times New Roman" w:cs="Times New Roman"/>
          <w:sz w:val="24"/>
          <w:szCs w:val="24"/>
        </w:rPr>
      </w:pPr>
    </w:p>
    <w:p w:rsidR="003D3815" w:rsidRDefault="003D3815" w:rsidP="003D3815">
      <w:pPr>
        <w:spacing w:line="240" w:lineRule="auto"/>
        <w:jc w:val="center"/>
        <w:rPr>
          <w:rFonts w:ascii="Times New Roman" w:hAnsi="Times New Roman" w:cs="Times New Roman"/>
          <w:sz w:val="24"/>
          <w:szCs w:val="24"/>
        </w:rPr>
      </w:pPr>
    </w:p>
    <w:p w:rsidR="003D3815" w:rsidRDefault="003D3815" w:rsidP="003D3815">
      <w:pPr>
        <w:spacing w:line="240" w:lineRule="auto"/>
        <w:jc w:val="center"/>
        <w:rPr>
          <w:rFonts w:ascii="Times New Roman" w:hAnsi="Times New Roman" w:cs="Times New Roman"/>
          <w:sz w:val="24"/>
          <w:szCs w:val="24"/>
        </w:rPr>
      </w:pPr>
    </w:p>
    <w:p w:rsidR="003D3815" w:rsidRDefault="003D3815" w:rsidP="003D3815">
      <w:pPr>
        <w:spacing w:line="240" w:lineRule="auto"/>
        <w:jc w:val="center"/>
        <w:rPr>
          <w:rFonts w:ascii="Times New Roman" w:hAnsi="Times New Roman" w:cs="Times New Roman"/>
          <w:sz w:val="24"/>
          <w:szCs w:val="24"/>
        </w:rPr>
      </w:pPr>
    </w:p>
    <w:p w:rsidR="003D3815" w:rsidRPr="0095487E" w:rsidRDefault="004419B1" w:rsidP="003D3815">
      <w:pPr>
        <w:spacing w:line="240" w:lineRule="auto"/>
        <w:jc w:val="center"/>
        <w:rPr>
          <w:rFonts w:ascii="Times New Roman" w:hAnsi="Times New Roman" w:cs="Times New Roman"/>
          <w:sz w:val="24"/>
          <w:szCs w:val="24"/>
        </w:rPr>
      </w:pPr>
      <w:proofErr w:type="gramStart"/>
      <w:r>
        <w:rPr>
          <w:rFonts w:ascii="Times New Roman" w:hAnsi="Times New Roman" w:cs="Times New Roman"/>
          <w:sz w:val="24"/>
          <w:szCs w:val="24"/>
        </w:rPr>
        <w:t>Sumber :</w:t>
      </w:r>
      <w:proofErr w:type="gramEnd"/>
      <w:r>
        <w:rPr>
          <w:rFonts w:ascii="Times New Roman" w:hAnsi="Times New Roman" w:cs="Times New Roman"/>
          <w:sz w:val="24"/>
          <w:szCs w:val="24"/>
        </w:rPr>
        <w:t xml:space="preserve"> Sugiyono (2012</w:t>
      </w:r>
      <w:r w:rsidR="003D3815" w:rsidRPr="0095487E">
        <w:rPr>
          <w:rFonts w:ascii="Times New Roman" w:hAnsi="Times New Roman" w:cs="Times New Roman"/>
          <w:sz w:val="24"/>
          <w:szCs w:val="24"/>
        </w:rPr>
        <w:t>:231)</w:t>
      </w:r>
    </w:p>
    <w:p w:rsidR="003D3815" w:rsidRDefault="003D3815" w:rsidP="003D3815">
      <w:pPr>
        <w:spacing w:after="0" w:line="480" w:lineRule="auto"/>
        <w:rPr>
          <w:rFonts w:ascii="Times New Roman" w:hAnsi="Times New Roman" w:cs="Times New Roman"/>
          <w:b/>
          <w:sz w:val="24"/>
          <w:szCs w:val="24"/>
        </w:rPr>
      </w:pPr>
    </w:p>
    <w:p w:rsidR="003D3815" w:rsidRDefault="003D3815" w:rsidP="003D3815">
      <w:pPr>
        <w:spacing w:after="0" w:line="480" w:lineRule="auto"/>
        <w:rPr>
          <w:rFonts w:ascii="Times New Roman" w:hAnsi="Times New Roman" w:cs="Times New Roman"/>
          <w:b/>
          <w:sz w:val="24"/>
          <w:szCs w:val="24"/>
        </w:rPr>
      </w:pPr>
      <w:r>
        <w:rPr>
          <w:rFonts w:ascii="Times New Roman" w:hAnsi="Times New Roman" w:cs="Times New Roman"/>
          <w:b/>
          <w:sz w:val="24"/>
          <w:szCs w:val="24"/>
        </w:rPr>
        <w:t>4.2.4</w:t>
      </w:r>
      <w:r w:rsidRPr="00AF4755">
        <w:rPr>
          <w:rFonts w:ascii="Times New Roman" w:hAnsi="Times New Roman" w:cs="Times New Roman"/>
          <w:b/>
          <w:sz w:val="24"/>
          <w:szCs w:val="24"/>
        </w:rPr>
        <w:tab/>
      </w:r>
      <w:r>
        <w:rPr>
          <w:rFonts w:ascii="Times New Roman" w:hAnsi="Times New Roman" w:cs="Times New Roman"/>
          <w:b/>
          <w:sz w:val="24"/>
          <w:szCs w:val="24"/>
        </w:rPr>
        <w:t>Analisis Koefisien D</w:t>
      </w:r>
      <w:r w:rsidRPr="00AF4755">
        <w:rPr>
          <w:rFonts w:ascii="Times New Roman" w:hAnsi="Times New Roman" w:cs="Times New Roman"/>
          <w:b/>
          <w:sz w:val="24"/>
          <w:szCs w:val="24"/>
        </w:rPr>
        <w:t>eterminasi</w:t>
      </w:r>
      <w:r>
        <w:rPr>
          <w:rFonts w:ascii="Times New Roman" w:hAnsi="Times New Roman" w:cs="Times New Roman"/>
          <w:b/>
          <w:sz w:val="24"/>
          <w:szCs w:val="24"/>
        </w:rPr>
        <w:t xml:space="preserve"> (R</w:t>
      </w:r>
      <w:r>
        <w:rPr>
          <w:rFonts w:ascii="Times New Roman" w:hAnsi="Times New Roman" w:cs="Times New Roman"/>
          <w:b/>
          <w:sz w:val="24"/>
          <w:szCs w:val="24"/>
          <w:vertAlign w:val="superscript"/>
        </w:rPr>
        <w:t>2</w:t>
      </w:r>
      <w:r>
        <w:rPr>
          <w:rFonts w:ascii="Times New Roman" w:hAnsi="Times New Roman" w:cs="Times New Roman"/>
          <w:b/>
          <w:sz w:val="24"/>
          <w:szCs w:val="24"/>
        </w:rPr>
        <w:t>)</w:t>
      </w:r>
    </w:p>
    <w:p w:rsidR="0092027E" w:rsidRDefault="003D3815" w:rsidP="003D3815">
      <w:pPr>
        <w:spacing w:after="0" w:line="480" w:lineRule="auto"/>
        <w:ind w:firstLine="720"/>
        <w:jc w:val="both"/>
        <w:rPr>
          <w:rFonts w:ascii="Times New Roman" w:hAnsi="Times New Roman" w:cs="Times New Roman"/>
          <w:sz w:val="24"/>
          <w:szCs w:val="24"/>
        </w:rPr>
      </w:pPr>
      <w:proofErr w:type="gramStart"/>
      <w:r w:rsidRPr="00FE6059">
        <w:rPr>
          <w:rFonts w:ascii="Times New Roman" w:hAnsi="Times New Roman" w:cs="Times New Roman"/>
          <w:sz w:val="24"/>
          <w:szCs w:val="24"/>
        </w:rPr>
        <w:t>Koefisien determinasi</w:t>
      </w:r>
      <w:r>
        <w:rPr>
          <w:rFonts w:ascii="Times New Roman" w:hAnsi="Times New Roman" w:cs="Times New Roman"/>
          <w:sz w:val="24"/>
          <w:szCs w:val="24"/>
        </w:rPr>
        <w:t xml:space="preserve"> digunakan untuk mengukur atau mengetahui seberapa besar pengaruh antara variabel independen dengan variabel dependen.</w:t>
      </w:r>
      <w:proofErr w:type="gramEnd"/>
      <w:r>
        <w:rPr>
          <w:rFonts w:ascii="Times New Roman" w:hAnsi="Times New Roman" w:cs="Times New Roman"/>
          <w:sz w:val="24"/>
          <w:szCs w:val="24"/>
        </w:rPr>
        <w:t xml:space="preserve"> Hasil analisis koefisien Determinasi seperti yang terlihat pada Tabel 4.11:</w:t>
      </w:r>
    </w:p>
    <w:p w:rsidR="004A06FB" w:rsidRPr="007E5907" w:rsidRDefault="004A06FB" w:rsidP="007E5907">
      <w:pPr>
        <w:spacing w:after="0" w:line="480" w:lineRule="auto"/>
        <w:rPr>
          <w:rFonts w:ascii="Times New Roman" w:hAnsi="Times New Roman" w:cs="Times New Roman"/>
          <w:b/>
          <w:sz w:val="24"/>
          <w:szCs w:val="24"/>
        </w:rPr>
      </w:pPr>
    </w:p>
    <w:p w:rsidR="003D3815" w:rsidRPr="00C30AED" w:rsidRDefault="00C30AED" w:rsidP="00C30AED">
      <w:pPr>
        <w:spacing w:after="0" w:line="480" w:lineRule="auto"/>
        <w:ind w:left="1440" w:firstLine="720"/>
        <w:rPr>
          <w:rFonts w:ascii="Times New Roman" w:hAnsi="Times New Roman" w:cs="Times New Roman"/>
          <w:b/>
          <w:sz w:val="24"/>
          <w:szCs w:val="24"/>
        </w:rPr>
      </w:pPr>
      <w:r>
        <w:rPr>
          <w:rFonts w:ascii="Times New Roman" w:hAnsi="Times New Roman" w:cs="Times New Roman"/>
          <w:b/>
          <w:sz w:val="24"/>
          <w:szCs w:val="24"/>
        </w:rPr>
        <w:lastRenderedPageBreak/>
        <w:t xml:space="preserve">Tabel </w:t>
      </w:r>
      <w:proofErr w:type="gramStart"/>
      <w:r>
        <w:rPr>
          <w:rFonts w:ascii="Times New Roman" w:hAnsi="Times New Roman" w:cs="Times New Roman"/>
          <w:b/>
          <w:sz w:val="24"/>
          <w:szCs w:val="24"/>
        </w:rPr>
        <w:t>4.11  Koefisien</w:t>
      </w:r>
      <w:proofErr w:type="gramEnd"/>
      <w:r>
        <w:rPr>
          <w:rFonts w:ascii="Times New Roman" w:hAnsi="Times New Roman" w:cs="Times New Roman"/>
          <w:b/>
          <w:sz w:val="24"/>
          <w:szCs w:val="24"/>
        </w:rPr>
        <w:t xml:space="preserve"> Determinasi</w:t>
      </w:r>
    </w:p>
    <w:tbl>
      <w:tblPr>
        <w:tblW w:w="801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45"/>
        <w:gridCol w:w="1158"/>
        <w:gridCol w:w="1228"/>
        <w:gridCol w:w="1686"/>
        <w:gridCol w:w="2298"/>
      </w:tblGrid>
      <w:tr w:rsidR="003D3815" w:rsidRPr="0082360E" w:rsidTr="001A0FC4">
        <w:trPr>
          <w:cantSplit/>
          <w:trHeight w:val="208"/>
        </w:trPr>
        <w:tc>
          <w:tcPr>
            <w:tcW w:w="8015" w:type="dxa"/>
            <w:gridSpan w:val="5"/>
            <w:tcBorders>
              <w:top w:val="nil"/>
              <w:left w:val="nil"/>
              <w:bottom w:val="nil"/>
              <w:right w:val="nil"/>
            </w:tcBorders>
            <w:shd w:val="clear" w:color="auto" w:fill="FFFFFF"/>
          </w:tcPr>
          <w:p w:rsidR="003D3815" w:rsidRPr="0082360E" w:rsidRDefault="003D3815" w:rsidP="00C11E56">
            <w:pPr>
              <w:autoSpaceDE w:val="0"/>
              <w:autoSpaceDN w:val="0"/>
              <w:adjustRightInd w:val="0"/>
              <w:spacing w:after="0" w:line="320" w:lineRule="atLeast"/>
              <w:ind w:left="60" w:right="60"/>
              <w:jc w:val="center"/>
              <w:rPr>
                <w:rFonts w:ascii="Arial" w:hAnsi="Arial" w:cs="Arial"/>
                <w:color w:val="000000"/>
                <w:sz w:val="18"/>
                <w:szCs w:val="18"/>
              </w:rPr>
            </w:pPr>
            <w:r w:rsidRPr="0082360E">
              <w:rPr>
                <w:rFonts w:ascii="Arial" w:hAnsi="Arial" w:cs="Arial"/>
                <w:b/>
                <w:bCs/>
                <w:color w:val="000000"/>
                <w:sz w:val="18"/>
                <w:szCs w:val="18"/>
              </w:rPr>
              <w:t>Model Summary</w:t>
            </w:r>
          </w:p>
        </w:tc>
      </w:tr>
      <w:tr w:rsidR="003D3815" w:rsidRPr="0082360E" w:rsidTr="001A0FC4">
        <w:trPr>
          <w:cantSplit/>
          <w:trHeight w:val="807"/>
        </w:trPr>
        <w:tc>
          <w:tcPr>
            <w:tcW w:w="1645" w:type="dxa"/>
            <w:tcBorders>
              <w:top w:val="single" w:sz="16" w:space="0" w:color="000000"/>
              <w:left w:val="single" w:sz="16" w:space="0" w:color="000000"/>
              <w:bottom w:val="single" w:sz="16" w:space="0" w:color="000000"/>
              <w:right w:val="single" w:sz="16" w:space="0" w:color="000000"/>
            </w:tcBorders>
            <w:shd w:val="clear" w:color="auto" w:fill="FFFFFF"/>
          </w:tcPr>
          <w:p w:rsidR="003D3815" w:rsidRPr="0082360E" w:rsidRDefault="003D3815" w:rsidP="00C11E56">
            <w:pPr>
              <w:autoSpaceDE w:val="0"/>
              <w:autoSpaceDN w:val="0"/>
              <w:adjustRightInd w:val="0"/>
              <w:spacing w:after="0" w:line="320" w:lineRule="atLeast"/>
              <w:ind w:left="60" w:right="60"/>
              <w:rPr>
                <w:rFonts w:ascii="Arial" w:hAnsi="Arial" w:cs="Arial"/>
                <w:color w:val="000000"/>
                <w:sz w:val="18"/>
                <w:szCs w:val="18"/>
              </w:rPr>
            </w:pPr>
            <w:r w:rsidRPr="0082360E">
              <w:rPr>
                <w:rFonts w:ascii="Arial" w:hAnsi="Arial" w:cs="Arial"/>
                <w:color w:val="000000"/>
                <w:sz w:val="18"/>
                <w:szCs w:val="18"/>
              </w:rPr>
              <w:t>Model</w:t>
            </w:r>
          </w:p>
        </w:tc>
        <w:tc>
          <w:tcPr>
            <w:tcW w:w="1158" w:type="dxa"/>
            <w:tcBorders>
              <w:top w:val="single" w:sz="16" w:space="0" w:color="000000"/>
              <w:left w:val="single" w:sz="16" w:space="0" w:color="000000"/>
              <w:bottom w:val="single" w:sz="16" w:space="0" w:color="000000"/>
            </w:tcBorders>
            <w:shd w:val="clear" w:color="auto" w:fill="FFFFFF"/>
          </w:tcPr>
          <w:p w:rsidR="003D3815" w:rsidRPr="0082360E" w:rsidRDefault="003D3815" w:rsidP="00C11E56">
            <w:pPr>
              <w:autoSpaceDE w:val="0"/>
              <w:autoSpaceDN w:val="0"/>
              <w:adjustRightInd w:val="0"/>
              <w:spacing w:after="0" w:line="320" w:lineRule="atLeast"/>
              <w:ind w:left="60" w:right="60"/>
              <w:jc w:val="center"/>
              <w:rPr>
                <w:rFonts w:ascii="Arial" w:hAnsi="Arial" w:cs="Arial"/>
                <w:color w:val="000000"/>
                <w:sz w:val="18"/>
                <w:szCs w:val="18"/>
              </w:rPr>
            </w:pPr>
            <w:r w:rsidRPr="0082360E">
              <w:rPr>
                <w:rFonts w:ascii="Arial" w:hAnsi="Arial" w:cs="Arial"/>
                <w:color w:val="000000"/>
                <w:sz w:val="18"/>
                <w:szCs w:val="18"/>
              </w:rPr>
              <w:t>R</w:t>
            </w:r>
          </w:p>
        </w:tc>
        <w:tc>
          <w:tcPr>
            <w:tcW w:w="1228" w:type="dxa"/>
            <w:tcBorders>
              <w:top w:val="single" w:sz="16" w:space="0" w:color="000000"/>
              <w:bottom w:val="single" w:sz="16" w:space="0" w:color="000000"/>
            </w:tcBorders>
            <w:shd w:val="clear" w:color="auto" w:fill="FFFFFF"/>
          </w:tcPr>
          <w:p w:rsidR="003D3815" w:rsidRPr="0082360E" w:rsidRDefault="003D3815" w:rsidP="00C11E56">
            <w:pPr>
              <w:autoSpaceDE w:val="0"/>
              <w:autoSpaceDN w:val="0"/>
              <w:adjustRightInd w:val="0"/>
              <w:spacing w:after="0" w:line="320" w:lineRule="atLeast"/>
              <w:ind w:left="60" w:right="60"/>
              <w:jc w:val="center"/>
              <w:rPr>
                <w:rFonts w:ascii="Arial" w:hAnsi="Arial" w:cs="Arial"/>
                <w:color w:val="000000"/>
                <w:sz w:val="18"/>
                <w:szCs w:val="18"/>
              </w:rPr>
            </w:pPr>
            <w:r w:rsidRPr="0082360E">
              <w:rPr>
                <w:rFonts w:ascii="Arial" w:hAnsi="Arial" w:cs="Arial"/>
                <w:color w:val="000000"/>
                <w:sz w:val="18"/>
                <w:szCs w:val="18"/>
              </w:rPr>
              <w:t>R Square</w:t>
            </w:r>
          </w:p>
        </w:tc>
        <w:tc>
          <w:tcPr>
            <w:tcW w:w="1686" w:type="dxa"/>
            <w:tcBorders>
              <w:top w:val="single" w:sz="16" w:space="0" w:color="000000"/>
              <w:bottom w:val="single" w:sz="16" w:space="0" w:color="000000"/>
            </w:tcBorders>
            <w:shd w:val="clear" w:color="auto" w:fill="FFFFFF"/>
          </w:tcPr>
          <w:p w:rsidR="003D3815" w:rsidRPr="0082360E" w:rsidRDefault="003D3815" w:rsidP="00C11E56">
            <w:pPr>
              <w:autoSpaceDE w:val="0"/>
              <w:autoSpaceDN w:val="0"/>
              <w:adjustRightInd w:val="0"/>
              <w:spacing w:after="0" w:line="320" w:lineRule="atLeast"/>
              <w:ind w:left="60" w:right="60"/>
              <w:jc w:val="center"/>
              <w:rPr>
                <w:rFonts w:ascii="Arial" w:hAnsi="Arial" w:cs="Arial"/>
                <w:color w:val="000000"/>
                <w:sz w:val="18"/>
                <w:szCs w:val="18"/>
              </w:rPr>
            </w:pPr>
            <w:r w:rsidRPr="0082360E">
              <w:rPr>
                <w:rFonts w:ascii="Arial" w:hAnsi="Arial" w:cs="Arial"/>
                <w:color w:val="000000"/>
                <w:sz w:val="18"/>
                <w:szCs w:val="18"/>
              </w:rPr>
              <w:t>Adjusted R Square</w:t>
            </w:r>
          </w:p>
        </w:tc>
        <w:tc>
          <w:tcPr>
            <w:tcW w:w="2297" w:type="dxa"/>
            <w:tcBorders>
              <w:top w:val="single" w:sz="16" w:space="0" w:color="000000"/>
              <w:bottom w:val="single" w:sz="16" w:space="0" w:color="000000"/>
              <w:right w:val="single" w:sz="16" w:space="0" w:color="000000"/>
            </w:tcBorders>
            <w:shd w:val="clear" w:color="auto" w:fill="FFFFFF"/>
          </w:tcPr>
          <w:p w:rsidR="003D3815" w:rsidRPr="0082360E" w:rsidRDefault="003D3815" w:rsidP="00C11E56">
            <w:pPr>
              <w:autoSpaceDE w:val="0"/>
              <w:autoSpaceDN w:val="0"/>
              <w:adjustRightInd w:val="0"/>
              <w:spacing w:after="0" w:line="320" w:lineRule="atLeast"/>
              <w:ind w:left="60" w:right="60"/>
              <w:jc w:val="center"/>
              <w:rPr>
                <w:rFonts w:ascii="Arial" w:hAnsi="Arial" w:cs="Arial"/>
                <w:color w:val="000000"/>
                <w:sz w:val="18"/>
                <w:szCs w:val="18"/>
              </w:rPr>
            </w:pPr>
            <w:r w:rsidRPr="0082360E">
              <w:rPr>
                <w:rFonts w:ascii="Arial" w:hAnsi="Arial" w:cs="Arial"/>
                <w:color w:val="000000"/>
                <w:sz w:val="18"/>
                <w:szCs w:val="18"/>
              </w:rPr>
              <w:t>Std. Error of the Estimate</w:t>
            </w:r>
          </w:p>
        </w:tc>
      </w:tr>
      <w:tr w:rsidR="00F807F5" w:rsidRPr="0082360E" w:rsidTr="001A0FC4">
        <w:trPr>
          <w:cantSplit/>
          <w:trHeight w:val="871"/>
        </w:trPr>
        <w:tc>
          <w:tcPr>
            <w:tcW w:w="1645" w:type="dxa"/>
            <w:tcBorders>
              <w:top w:val="single" w:sz="16" w:space="0" w:color="000000"/>
              <w:left w:val="single" w:sz="16" w:space="0" w:color="000000"/>
              <w:bottom w:val="single" w:sz="16" w:space="0" w:color="000000"/>
              <w:right w:val="single" w:sz="16" w:space="0" w:color="000000"/>
            </w:tcBorders>
            <w:shd w:val="clear" w:color="auto" w:fill="FFFFFF"/>
            <w:vAlign w:val="center"/>
          </w:tcPr>
          <w:p w:rsidR="00F807F5" w:rsidRPr="0082360E" w:rsidRDefault="00F807F5" w:rsidP="00C11E56">
            <w:pPr>
              <w:autoSpaceDE w:val="0"/>
              <w:autoSpaceDN w:val="0"/>
              <w:adjustRightInd w:val="0"/>
              <w:spacing w:after="0" w:line="320" w:lineRule="atLeast"/>
              <w:ind w:left="60" w:right="60"/>
              <w:rPr>
                <w:rFonts w:ascii="Arial" w:hAnsi="Arial" w:cs="Arial"/>
                <w:color w:val="000000"/>
                <w:sz w:val="18"/>
                <w:szCs w:val="18"/>
              </w:rPr>
            </w:pPr>
            <w:r w:rsidRPr="0082360E">
              <w:rPr>
                <w:rFonts w:ascii="Arial" w:hAnsi="Arial" w:cs="Arial"/>
                <w:color w:val="000000"/>
                <w:sz w:val="18"/>
                <w:szCs w:val="18"/>
              </w:rPr>
              <w:t>1</w:t>
            </w:r>
          </w:p>
        </w:tc>
        <w:tc>
          <w:tcPr>
            <w:tcW w:w="1158" w:type="dxa"/>
            <w:tcBorders>
              <w:top w:val="single" w:sz="16" w:space="0" w:color="000000"/>
              <w:left w:val="single" w:sz="16" w:space="0" w:color="000000"/>
              <w:bottom w:val="single" w:sz="16" w:space="0" w:color="000000"/>
            </w:tcBorders>
            <w:shd w:val="clear" w:color="auto" w:fill="FFFFFF"/>
            <w:vAlign w:val="center"/>
          </w:tcPr>
          <w:p w:rsidR="00F807F5" w:rsidRPr="00A5775B" w:rsidRDefault="00F807F5" w:rsidP="00BD716A">
            <w:pPr>
              <w:autoSpaceDE w:val="0"/>
              <w:autoSpaceDN w:val="0"/>
              <w:adjustRightInd w:val="0"/>
              <w:spacing w:after="0" w:line="320" w:lineRule="atLeast"/>
              <w:ind w:left="60" w:right="60"/>
              <w:jc w:val="right"/>
              <w:rPr>
                <w:rFonts w:ascii="Arial" w:hAnsi="Arial" w:cs="Arial"/>
                <w:color w:val="000000"/>
                <w:sz w:val="18"/>
                <w:szCs w:val="18"/>
              </w:rPr>
            </w:pPr>
            <w:r>
              <w:rPr>
                <w:rFonts w:ascii="Arial" w:hAnsi="Arial" w:cs="Arial"/>
                <w:color w:val="000000"/>
                <w:sz w:val="18"/>
                <w:szCs w:val="18"/>
              </w:rPr>
              <w:t>,49</w:t>
            </w:r>
            <w:r w:rsidRPr="00A5775B">
              <w:rPr>
                <w:rFonts w:ascii="Arial" w:hAnsi="Arial" w:cs="Arial"/>
                <w:color w:val="000000"/>
                <w:sz w:val="18"/>
                <w:szCs w:val="18"/>
              </w:rPr>
              <w:t>8</w:t>
            </w:r>
            <w:r w:rsidRPr="00A5775B">
              <w:rPr>
                <w:rFonts w:ascii="Arial" w:hAnsi="Arial" w:cs="Arial"/>
                <w:color w:val="000000"/>
                <w:sz w:val="18"/>
                <w:szCs w:val="18"/>
                <w:vertAlign w:val="superscript"/>
              </w:rPr>
              <w:t>a</w:t>
            </w:r>
          </w:p>
        </w:tc>
        <w:tc>
          <w:tcPr>
            <w:tcW w:w="1228" w:type="dxa"/>
            <w:tcBorders>
              <w:top w:val="single" w:sz="16" w:space="0" w:color="000000"/>
              <w:bottom w:val="single" w:sz="16" w:space="0" w:color="000000"/>
            </w:tcBorders>
            <w:shd w:val="clear" w:color="auto" w:fill="FFFFFF"/>
            <w:vAlign w:val="center"/>
          </w:tcPr>
          <w:p w:rsidR="00F807F5" w:rsidRPr="00A5775B" w:rsidRDefault="00F807F5" w:rsidP="00BD716A">
            <w:pPr>
              <w:autoSpaceDE w:val="0"/>
              <w:autoSpaceDN w:val="0"/>
              <w:adjustRightInd w:val="0"/>
              <w:spacing w:after="0" w:line="320" w:lineRule="atLeast"/>
              <w:ind w:left="60" w:right="60"/>
              <w:jc w:val="right"/>
              <w:rPr>
                <w:rFonts w:ascii="Arial" w:hAnsi="Arial" w:cs="Arial"/>
                <w:color w:val="000000"/>
                <w:sz w:val="18"/>
                <w:szCs w:val="18"/>
              </w:rPr>
            </w:pPr>
            <w:r>
              <w:rPr>
                <w:rFonts w:ascii="Arial" w:hAnsi="Arial" w:cs="Arial"/>
                <w:color w:val="000000"/>
                <w:sz w:val="18"/>
                <w:szCs w:val="18"/>
              </w:rPr>
              <w:t>,44</w:t>
            </w:r>
            <w:r w:rsidRPr="00A5775B">
              <w:rPr>
                <w:rFonts w:ascii="Arial" w:hAnsi="Arial" w:cs="Arial"/>
                <w:color w:val="000000"/>
                <w:sz w:val="18"/>
                <w:szCs w:val="18"/>
              </w:rPr>
              <w:t>6</w:t>
            </w:r>
          </w:p>
        </w:tc>
        <w:tc>
          <w:tcPr>
            <w:tcW w:w="1686" w:type="dxa"/>
            <w:tcBorders>
              <w:top w:val="single" w:sz="16" w:space="0" w:color="000000"/>
              <w:bottom w:val="single" w:sz="16" w:space="0" w:color="000000"/>
            </w:tcBorders>
            <w:shd w:val="clear" w:color="auto" w:fill="FFFFFF"/>
            <w:vAlign w:val="center"/>
          </w:tcPr>
          <w:p w:rsidR="00F807F5" w:rsidRPr="00A5775B" w:rsidRDefault="00F807F5" w:rsidP="00BD716A">
            <w:pPr>
              <w:autoSpaceDE w:val="0"/>
              <w:autoSpaceDN w:val="0"/>
              <w:adjustRightInd w:val="0"/>
              <w:spacing w:after="0" w:line="320" w:lineRule="atLeast"/>
              <w:ind w:left="60" w:right="60"/>
              <w:jc w:val="right"/>
              <w:rPr>
                <w:rFonts w:ascii="Arial" w:hAnsi="Arial" w:cs="Arial"/>
                <w:color w:val="000000"/>
                <w:sz w:val="18"/>
                <w:szCs w:val="18"/>
              </w:rPr>
            </w:pPr>
            <w:r w:rsidRPr="00A5775B">
              <w:rPr>
                <w:rFonts w:ascii="Arial" w:hAnsi="Arial" w:cs="Arial"/>
                <w:color w:val="000000"/>
                <w:sz w:val="18"/>
                <w:szCs w:val="18"/>
              </w:rPr>
              <w:t>,515</w:t>
            </w:r>
          </w:p>
        </w:tc>
        <w:tc>
          <w:tcPr>
            <w:tcW w:w="2297" w:type="dxa"/>
            <w:tcBorders>
              <w:top w:val="single" w:sz="16" w:space="0" w:color="000000"/>
              <w:bottom w:val="single" w:sz="16" w:space="0" w:color="000000"/>
              <w:right w:val="single" w:sz="16" w:space="0" w:color="000000"/>
            </w:tcBorders>
            <w:shd w:val="clear" w:color="auto" w:fill="FFFFFF"/>
            <w:vAlign w:val="center"/>
          </w:tcPr>
          <w:p w:rsidR="00F807F5" w:rsidRPr="00A5775B" w:rsidRDefault="00F807F5" w:rsidP="00BD716A">
            <w:pPr>
              <w:autoSpaceDE w:val="0"/>
              <w:autoSpaceDN w:val="0"/>
              <w:adjustRightInd w:val="0"/>
              <w:spacing w:after="0" w:line="320" w:lineRule="atLeast"/>
              <w:ind w:left="60" w:right="60"/>
              <w:jc w:val="right"/>
              <w:rPr>
                <w:rFonts w:ascii="Arial" w:hAnsi="Arial" w:cs="Arial"/>
                <w:color w:val="000000"/>
                <w:sz w:val="18"/>
                <w:szCs w:val="18"/>
              </w:rPr>
            </w:pPr>
            <w:r w:rsidRPr="00A5775B">
              <w:rPr>
                <w:rFonts w:ascii="Arial" w:hAnsi="Arial" w:cs="Arial"/>
                <w:color w:val="000000"/>
                <w:sz w:val="18"/>
                <w:szCs w:val="18"/>
              </w:rPr>
              <w:t>,32793</w:t>
            </w:r>
          </w:p>
        </w:tc>
      </w:tr>
      <w:tr w:rsidR="003D3815" w:rsidRPr="0082360E" w:rsidTr="001A0FC4">
        <w:trPr>
          <w:cantSplit/>
          <w:trHeight w:val="835"/>
        </w:trPr>
        <w:tc>
          <w:tcPr>
            <w:tcW w:w="8015" w:type="dxa"/>
            <w:gridSpan w:val="5"/>
            <w:tcBorders>
              <w:top w:val="nil"/>
              <w:left w:val="nil"/>
              <w:bottom w:val="nil"/>
              <w:right w:val="nil"/>
            </w:tcBorders>
            <w:shd w:val="clear" w:color="auto" w:fill="FFFFFF"/>
          </w:tcPr>
          <w:p w:rsidR="003D3815" w:rsidRPr="00F807F5" w:rsidRDefault="006F2ADB" w:rsidP="00F807F5">
            <w:pPr>
              <w:pStyle w:val="ListParagraph"/>
              <w:numPr>
                <w:ilvl w:val="0"/>
                <w:numId w:val="7"/>
              </w:numPr>
              <w:autoSpaceDE w:val="0"/>
              <w:autoSpaceDN w:val="0"/>
              <w:adjustRightInd w:val="0"/>
              <w:spacing w:after="0" w:line="320" w:lineRule="atLeast"/>
              <w:ind w:right="60"/>
              <w:rPr>
                <w:rFonts w:ascii="Arial" w:hAnsi="Arial" w:cs="Arial"/>
                <w:color w:val="000000"/>
                <w:sz w:val="18"/>
                <w:szCs w:val="18"/>
              </w:rPr>
            </w:pPr>
            <w:r>
              <w:rPr>
                <w:rFonts w:ascii="Arial" w:hAnsi="Arial" w:cs="Arial"/>
                <w:color w:val="000000"/>
                <w:sz w:val="18"/>
                <w:szCs w:val="18"/>
              </w:rPr>
              <w:t>Predictors: (Constant), ROA, CAR</w:t>
            </w:r>
          </w:p>
          <w:p w:rsidR="00F807F5" w:rsidRPr="00F807F5" w:rsidRDefault="00F807F5" w:rsidP="00F807F5">
            <w:pPr>
              <w:pStyle w:val="ListParagraph"/>
              <w:numPr>
                <w:ilvl w:val="0"/>
                <w:numId w:val="7"/>
              </w:numPr>
              <w:autoSpaceDE w:val="0"/>
              <w:autoSpaceDN w:val="0"/>
              <w:adjustRightInd w:val="0"/>
              <w:spacing w:after="0" w:line="320" w:lineRule="atLeast"/>
              <w:ind w:right="60"/>
              <w:rPr>
                <w:rFonts w:ascii="Arial" w:hAnsi="Arial" w:cs="Arial"/>
                <w:color w:val="000000"/>
                <w:sz w:val="18"/>
                <w:szCs w:val="18"/>
              </w:rPr>
            </w:pPr>
            <w:r>
              <w:rPr>
                <w:rFonts w:ascii="Arial" w:hAnsi="Arial" w:cs="Arial"/>
                <w:color w:val="000000"/>
                <w:sz w:val="18"/>
                <w:szCs w:val="18"/>
              </w:rPr>
              <w:t>Dependent Variable: LDR</w:t>
            </w:r>
          </w:p>
        </w:tc>
      </w:tr>
    </w:tbl>
    <w:p w:rsidR="003D3815" w:rsidRPr="0082360E" w:rsidRDefault="003D3815" w:rsidP="003D3815">
      <w:pPr>
        <w:autoSpaceDE w:val="0"/>
        <w:autoSpaceDN w:val="0"/>
        <w:adjustRightInd w:val="0"/>
        <w:spacing w:after="0" w:line="400" w:lineRule="atLeast"/>
        <w:rPr>
          <w:rFonts w:ascii="Times New Roman" w:hAnsi="Times New Roman" w:cs="Times New Roman"/>
          <w:sz w:val="24"/>
          <w:szCs w:val="24"/>
        </w:rPr>
      </w:pPr>
    </w:p>
    <w:p w:rsidR="003D3815" w:rsidRDefault="003D3815" w:rsidP="003D3815">
      <w:pPr>
        <w:spacing w:line="480" w:lineRule="auto"/>
        <w:ind w:firstLine="720"/>
        <w:jc w:val="center"/>
        <w:rPr>
          <w:rFonts w:ascii="Times New Roman" w:hAnsi="Times New Roman" w:cs="Times New Roman"/>
          <w:sz w:val="24"/>
          <w:szCs w:val="24"/>
        </w:rPr>
      </w:pPr>
      <w:r>
        <w:rPr>
          <w:rFonts w:ascii="Times New Roman" w:hAnsi="Times New Roman" w:cs="Times New Roman"/>
          <w:b/>
          <w:sz w:val="24"/>
          <w:szCs w:val="24"/>
        </w:rPr>
        <w:t>Sumber: Hasil pengolahan SPSS 20</w:t>
      </w:r>
    </w:p>
    <w:p w:rsidR="0092027E" w:rsidRDefault="003D3815" w:rsidP="00C60E8D">
      <w:pPr>
        <w:spacing w:after="0" w:line="480" w:lineRule="auto"/>
        <w:ind w:firstLine="720"/>
        <w:jc w:val="both"/>
        <w:rPr>
          <w:rFonts w:ascii="Times New Roman" w:hAnsi="Times New Roman" w:cs="Times New Roman"/>
          <w:sz w:val="24"/>
          <w:szCs w:val="24"/>
        </w:rPr>
      </w:pPr>
      <w:r w:rsidRPr="00F77CC9">
        <w:rPr>
          <w:rFonts w:ascii="Times New Roman" w:hAnsi="Times New Roman" w:cs="Times New Roman"/>
          <w:sz w:val="24"/>
          <w:szCs w:val="24"/>
        </w:rPr>
        <w:t>Berdasarkan</w:t>
      </w:r>
      <w:r>
        <w:rPr>
          <w:rFonts w:ascii="Times New Roman" w:hAnsi="Times New Roman" w:cs="Times New Roman"/>
          <w:sz w:val="24"/>
          <w:szCs w:val="24"/>
        </w:rPr>
        <w:t xml:space="preserve"> hasil pengolahan SPSS 20, pada T</w:t>
      </w:r>
      <w:r w:rsidRPr="00F77CC9">
        <w:rPr>
          <w:rFonts w:ascii="Times New Roman" w:hAnsi="Times New Roman" w:cs="Times New Roman"/>
          <w:sz w:val="24"/>
          <w:szCs w:val="24"/>
        </w:rPr>
        <w:t>abel</w:t>
      </w:r>
      <w:r>
        <w:rPr>
          <w:rFonts w:ascii="Times New Roman" w:hAnsi="Times New Roman" w:cs="Times New Roman"/>
          <w:sz w:val="24"/>
          <w:szCs w:val="24"/>
        </w:rPr>
        <w:t xml:space="preserve"> 4.11 </w:t>
      </w:r>
      <w:r w:rsidR="00AD6C89">
        <w:rPr>
          <w:rFonts w:ascii="Times New Roman" w:hAnsi="Times New Roman" w:cs="Times New Roman"/>
          <w:sz w:val="24"/>
          <w:szCs w:val="24"/>
        </w:rPr>
        <w:t xml:space="preserve"> menunju</w:t>
      </w:r>
      <w:r w:rsidR="008235A1">
        <w:rPr>
          <w:rFonts w:ascii="Times New Roman" w:hAnsi="Times New Roman" w:cs="Times New Roman"/>
          <w:sz w:val="24"/>
          <w:szCs w:val="24"/>
        </w:rPr>
        <w:t>k</w:t>
      </w:r>
      <w:r w:rsidR="009D231B">
        <w:rPr>
          <w:rFonts w:ascii="Times New Roman" w:hAnsi="Times New Roman" w:cs="Times New Roman"/>
          <w:sz w:val="24"/>
          <w:szCs w:val="24"/>
        </w:rPr>
        <w:t>k</w:t>
      </w:r>
      <w:r w:rsidR="008235A1">
        <w:rPr>
          <w:rFonts w:ascii="Times New Roman" w:hAnsi="Times New Roman" w:cs="Times New Roman"/>
          <w:sz w:val="24"/>
          <w:szCs w:val="24"/>
        </w:rPr>
        <w:t xml:space="preserve">an </w:t>
      </w:r>
      <w:r>
        <w:rPr>
          <w:rFonts w:ascii="Times New Roman" w:hAnsi="Times New Roman" w:cs="Times New Roman"/>
          <w:sz w:val="24"/>
          <w:szCs w:val="24"/>
        </w:rPr>
        <w:t>bahwa</w:t>
      </w:r>
      <w:r w:rsidRPr="00F77CC9">
        <w:rPr>
          <w:rFonts w:ascii="Times New Roman" w:hAnsi="Times New Roman" w:cs="Times New Roman"/>
          <w:sz w:val="24"/>
          <w:szCs w:val="24"/>
        </w:rPr>
        <w:t xml:space="preserve"> nilai R square (R</w:t>
      </w:r>
      <w:r w:rsidRPr="00F77CC9">
        <w:rPr>
          <w:rFonts w:ascii="Times New Roman" w:hAnsi="Times New Roman" w:cs="Times New Roman"/>
          <w:sz w:val="24"/>
          <w:szCs w:val="24"/>
          <w:vertAlign w:val="superscript"/>
        </w:rPr>
        <w:t>2</w:t>
      </w:r>
      <w:r w:rsidR="00A12988">
        <w:rPr>
          <w:rFonts w:ascii="Times New Roman" w:hAnsi="Times New Roman" w:cs="Times New Roman"/>
          <w:sz w:val="24"/>
          <w:szCs w:val="24"/>
        </w:rPr>
        <w:t>) adalah 0,</w:t>
      </w:r>
      <w:r w:rsidR="00F807F5">
        <w:rPr>
          <w:rFonts w:ascii="Times New Roman" w:hAnsi="Times New Roman" w:cs="Times New Roman"/>
          <w:sz w:val="24"/>
          <w:szCs w:val="24"/>
        </w:rPr>
        <w:t>446 atau 44</w:t>
      </w:r>
      <w:r w:rsidR="00A12988">
        <w:rPr>
          <w:rFonts w:ascii="Times New Roman" w:hAnsi="Times New Roman" w:cs="Times New Roman"/>
          <w:sz w:val="24"/>
          <w:szCs w:val="24"/>
        </w:rPr>
        <w:t>,6</w:t>
      </w:r>
      <w:r w:rsidRPr="00F77CC9">
        <w:rPr>
          <w:rFonts w:ascii="Times New Roman" w:hAnsi="Times New Roman" w:cs="Times New Roman"/>
          <w:sz w:val="24"/>
          <w:szCs w:val="24"/>
        </w:rPr>
        <w:t xml:space="preserve">% yang berarti persentasi sumbangan pengaruh variabel </w:t>
      </w:r>
      <w:r w:rsidR="00A12988" w:rsidRPr="00A12988">
        <w:rPr>
          <w:rFonts w:ascii="Times New Roman" w:hAnsi="Times New Roman" w:cs="Times New Roman"/>
          <w:i/>
          <w:sz w:val="24"/>
          <w:szCs w:val="24"/>
        </w:rPr>
        <w:t>Capital Adequacy Ratio (</w:t>
      </w:r>
      <w:r w:rsidR="00A12988">
        <w:rPr>
          <w:rFonts w:ascii="Times New Roman" w:hAnsi="Times New Roman" w:cs="Times New Roman"/>
          <w:sz w:val="24"/>
          <w:szCs w:val="24"/>
        </w:rPr>
        <w:t>CAR)</w:t>
      </w:r>
      <w:r>
        <w:rPr>
          <w:rFonts w:ascii="Times New Roman" w:hAnsi="Times New Roman" w:cs="Times New Roman"/>
          <w:sz w:val="24"/>
          <w:szCs w:val="24"/>
        </w:rPr>
        <w:t xml:space="preserve"> dan</w:t>
      </w:r>
      <w:r w:rsidR="00A12988">
        <w:rPr>
          <w:rFonts w:ascii="Times New Roman" w:hAnsi="Times New Roman" w:cs="Times New Roman"/>
          <w:sz w:val="24"/>
          <w:szCs w:val="24"/>
        </w:rPr>
        <w:t xml:space="preserve"> </w:t>
      </w:r>
      <w:r w:rsidR="001E0FB8">
        <w:rPr>
          <w:rFonts w:ascii="Times New Roman" w:hAnsi="Times New Roman" w:cs="Times New Roman"/>
          <w:i/>
          <w:sz w:val="24"/>
          <w:szCs w:val="24"/>
        </w:rPr>
        <w:t xml:space="preserve">Return On Assets </w:t>
      </w:r>
      <w:r w:rsidR="001E0FB8" w:rsidRPr="002E020C">
        <w:rPr>
          <w:rFonts w:ascii="Times New Roman" w:hAnsi="Times New Roman" w:cs="Times New Roman"/>
          <w:sz w:val="24"/>
          <w:szCs w:val="24"/>
        </w:rPr>
        <w:t>(ROA)</w:t>
      </w:r>
      <w:r w:rsidR="001E0FB8">
        <w:rPr>
          <w:rFonts w:ascii="Times New Roman" w:hAnsi="Times New Roman" w:cs="Times New Roman"/>
          <w:sz w:val="24"/>
          <w:szCs w:val="24"/>
        </w:rPr>
        <w:t xml:space="preserve"> </w:t>
      </w:r>
      <w:r>
        <w:rPr>
          <w:rFonts w:ascii="Times New Roman" w:hAnsi="Times New Roman" w:cs="Times New Roman"/>
          <w:sz w:val="24"/>
          <w:szCs w:val="24"/>
        </w:rPr>
        <w:t xml:space="preserve">terhadap </w:t>
      </w:r>
      <w:r w:rsidR="001E0FB8" w:rsidRPr="00A12988">
        <w:rPr>
          <w:rFonts w:ascii="Times New Roman" w:hAnsi="Times New Roman" w:cs="Times New Roman"/>
          <w:i/>
          <w:sz w:val="24"/>
          <w:szCs w:val="24"/>
        </w:rPr>
        <w:t>Loan to Deposit Ratio</w:t>
      </w:r>
      <w:r w:rsidR="001E0FB8">
        <w:rPr>
          <w:rFonts w:ascii="Times New Roman" w:hAnsi="Times New Roman" w:cs="Times New Roman"/>
          <w:sz w:val="24"/>
          <w:szCs w:val="24"/>
        </w:rPr>
        <w:t xml:space="preserve"> (LDR) sebesar 44</w:t>
      </w:r>
      <w:r w:rsidR="00A12988">
        <w:rPr>
          <w:rFonts w:ascii="Times New Roman" w:hAnsi="Times New Roman" w:cs="Times New Roman"/>
          <w:sz w:val="24"/>
          <w:szCs w:val="24"/>
        </w:rPr>
        <w:t>,6</w:t>
      </w:r>
      <w:r w:rsidRPr="00F77CC9">
        <w:rPr>
          <w:rFonts w:ascii="Times New Roman" w:hAnsi="Times New Roman" w:cs="Times New Roman"/>
          <w:sz w:val="24"/>
          <w:szCs w:val="24"/>
        </w:rPr>
        <w:t>%</w:t>
      </w:r>
      <w:r>
        <w:rPr>
          <w:rFonts w:ascii="Times New Roman" w:hAnsi="Times New Roman" w:cs="Times New Roman"/>
          <w:sz w:val="24"/>
          <w:szCs w:val="24"/>
        </w:rPr>
        <w:t>, seda</w:t>
      </w:r>
      <w:r w:rsidR="001E0FB8">
        <w:rPr>
          <w:rFonts w:ascii="Times New Roman" w:hAnsi="Times New Roman" w:cs="Times New Roman"/>
          <w:sz w:val="24"/>
          <w:szCs w:val="24"/>
        </w:rPr>
        <w:t>ngkan sisanya 5</w:t>
      </w:r>
      <w:r w:rsidR="00D5375B">
        <w:rPr>
          <w:rFonts w:ascii="Times New Roman" w:hAnsi="Times New Roman" w:cs="Times New Roman"/>
          <w:sz w:val="24"/>
          <w:szCs w:val="24"/>
        </w:rPr>
        <w:t>5</w:t>
      </w:r>
      <w:r w:rsidR="00A12988">
        <w:rPr>
          <w:rFonts w:ascii="Times New Roman" w:hAnsi="Times New Roman" w:cs="Times New Roman"/>
          <w:sz w:val="24"/>
          <w:szCs w:val="24"/>
        </w:rPr>
        <w:t>,4</w:t>
      </w:r>
      <w:r>
        <w:rPr>
          <w:rFonts w:ascii="Times New Roman" w:hAnsi="Times New Roman" w:cs="Times New Roman"/>
          <w:sz w:val="24"/>
          <w:szCs w:val="24"/>
        </w:rPr>
        <w:t>%</w:t>
      </w:r>
      <w:r w:rsidRPr="00F77CC9">
        <w:rPr>
          <w:rFonts w:ascii="Times New Roman" w:hAnsi="Times New Roman" w:cs="Times New Roman"/>
          <w:sz w:val="24"/>
          <w:szCs w:val="24"/>
        </w:rPr>
        <w:t xml:space="preserve"> di</w:t>
      </w:r>
      <w:r>
        <w:rPr>
          <w:rFonts w:ascii="Times New Roman" w:hAnsi="Times New Roman" w:cs="Times New Roman"/>
          <w:sz w:val="24"/>
          <w:szCs w:val="24"/>
        </w:rPr>
        <w:t>duga di</w:t>
      </w:r>
      <w:r w:rsidRPr="00F77CC9">
        <w:rPr>
          <w:rFonts w:ascii="Times New Roman" w:hAnsi="Times New Roman" w:cs="Times New Roman"/>
          <w:sz w:val="24"/>
          <w:szCs w:val="24"/>
        </w:rPr>
        <w:t>pengaruhi oleh variabel lain</w:t>
      </w:r>
      <w:r w:rsidR="001E0FB8">
        <w:rPr>
          <w:rFonts w:ascii="Times New Roman" w:hAnsi="Times New Roman" w:cs="Times New Roman"/>
          <w:sz w:val="24"/>
          <w:szCs w:val="24"/>
        </w:rPr>
        <w:t xml:space="preserve"> yang tidak termasuk dalam penelitian</w:t>
      </w:r>
      <w:r w:rsidR="00A12988">
        <w:rPr>
          <w:rFonts w:ascii="Times New Roman" w:hAnsi="Times New Roman" w:cs="Times New Roman"/>
          <w:sz w:val="24"/>
          <w:szCs w:val="24"/>
        </w:rPr>
        <w:t>.</w:t>
      </w:r>
    </w:p>
    <w:p w:rsidR="00840B77" w:rsidRDefault="00840B77" w:rsidP="00C60E8D">
      <w:pPr>
        <w:spacing w:after="0" w:line="480" w:lineRule="auto"/>
        <w:ind w:firstLine="720"/>
        <w:jc w:val="both"/>
        <w:rPr>
          <w:rFonts w:ascii="Times New Roman" w:hAnsi="Times New Roman" w:cs="Times New Roman"/>
          <w:sz w:val="24"/>
          <w:szCs w:val="24"/>
        </w:rPr>
      </w:pPr>
    </w:p>
    <w:p w:rsidR="00A12988" w:rsidRPr="00FE6059" w:rsidRDefault="00A12988" w:rsidP="00A12988">
      <w:pPr>
        <w:spacing w:after="0" w:line="480" w:lineRule="auto"/>
        <w:rPr>
          <w:rFonts w:ascii="Times New Roman" w:hAnsi="Times New Roman" w:cs="Times New Roman"/>
          <w:b/>
          <w:sz w:val="24"/>
          <w:szCs w:val="24"/>
        </w:rPr>
      </w:pPr>
      <w:r>
        <w:rPr>
          <w:rFonts w:ascii="Times New Roman" w:hAnsi="Times New Roman" w:cs="Times New Roman"/>
          <w:b/>
          <w:sz w:val="24"/>
          <w:szCs w:val="24"/>
        </w:rPr>
        <w:t>4.2.5</w:t>
      </w:r>
      <w:r w:rsidR="00345C32">
        <w:rPr>
          <w:rFonts w:ascii="Times New Roman" w:hAnsi="Times New Roman" w:cs="Times New Roman"/>
          <w:b/>
          <w:sz w:val="24"/>
          <w:szCs w:val="24"/>
        </w:rPr>
        <w:tab/>
        <w:t>Uji Parsial (U</w:t>
      </w:r>
      <w:r w:rsidRPr="00FE6059">
        <w:rPr>
          <w:rFonts w:ascii="Times New Roman" w:hAnsi="Times New Roman" w:cs="Times New Roman"/>
          <w:b/>
          <w:sz w:val="24"/>
          <w:szCs w:val="24"/>
        </w:rPr>
        <w:t>ji t)</w:t>
      </w:r>
    </w:p>
    <w:p w:rsidR="00A12988" w:rsidRPr="00F77CC9" w:rsidRDefault="00A12988" w:rsidP="00A12988">
      <w:pPr>
        <w:spacing w:after="0" w:line="480" w:lineRule="auto"/>
        <w:ind w:firstLine="720"/>
        <w:jc w:val="both"/>
        <w:rPr>
          <w:rFonts w:ascii="Times New Roman" w:hAnsi="Times New Roman" w:cs="Times New Roman"/>
          <w:sz w:val="24"/>
          <w:szCs w:val="24"/>
        </w:rPr>
      </w:pPr>
      <w:proofErr w:type="gramStart"/>
      <w:r w:rsidRPr="00F77CC9">
        <w:rPr>
          <w:rFonts w:ascii="Times New Roman" w:hAnsi="Times New Roman" w:cs="Times New Roman"/>
          <w:sz w:val="24"/>
          <w:szCs w:val="24"/>
        </w:rPr>
        <w:t>Uji t dilakukan untuk mengetahui apakah secara parsial variabel independen berpengaruh secara signifikan atau tidak terhadap variabel independen.</w:t>
      </w:r>
      <w:proofErr w:type="gramEnd"/>
      <w:r w:rsidRPr="00F77CC9">
        <w:rPr>
          <w:rFonts w:ascii="Times New Roman" w:hAnsi="Times New Roman" w:cs="Times New Roman"/>
          <w:sz w:val="24"/>
          <w:szCs w:val="24"/>
        </w:rPr>
        <w:t xml:space="preserve"> Langkah-langkah pengujian hipotesis dapat dirumuskan sebagai berikut:</w:t>
      </w:r>
    </w:p>
    <w:p w:rsidR="00A12988" w:rsidRPr="00D27236" w:rsidRDefault="00A12988" w:rsidP="00A12988">
      <w:pPr>
        <w:spacing w:after="0" w:line="480" w:lineRule="auto"/>
        <w:jc w:val="both"/>
        <w:rPr>
          <w:rFonts w:ascii="Times New Roman" w:hAnsi="Times New Roman" w:cs="Times New Roman"/>
          <w:sz w:val="24"/>
          <w:szCs w:val="24"/>
        </w:rPr>
      </w:pPr>
      <w:proofErr w:type="gramStart"/>
      <w:r w:rsidRPr="005B5AFE">
        <w:rPr>
          <w:rFonts w:ascii="Times New Roman" w:hAnsi="Times New Roman" w:cs="Times New Roman"/>
          <w:sz w:val="24"/>
          <w:szCs w:val="24"/>
        </w:rPr>
        <w:t>Ho :</w:t>
      </w:r>
      <w:proofErr w:type="gramEnd"/>
      <w:r w:rsidRPr="005B5AFE">
        <w:rPr>
          <w:rFonts w:ascii="Times New Roman" w:hAnsi="Times New Roman" w:cs="Times New Roman"/>
          <w:sz w:val="24"/>
          <w:szCs w:val="24"/>
        </w:rPr>
        <w:t xml:space="preserve"> β</w:t>
      </w:r>
      <w:r w:rsidRPr="005B5AFE">
        <w:rPr>
          <w:rFonts w:ascii="Times New Roman" w:hAnsi="Times New Roman" w:cs="Times New Roman"/>
          <w:sz w:val="24"/>
          <w:szCs w:val="24"/>
          <w:vertAlign w:val="subscript"/>
        </w:rPr>
        <w:t>1</w:t>
      </w:r>
      <w:r w:rsidRPr="005B5AFE">
        <w:rPr>
          <w:rFonts w:ascii="Times New Roman" w:hAnsi="Times New Roman" w:cs="Times New Roman"/>
          <w:sz w:val="24"/>
          <w:szCs w:val="24"/>
        </w:rPr>
        <w:t xml:space="preserve"> = 0 : </w:t>
      </w:r>
      <w:r w:rsidRPr="00A12988">
        <w:rPr>
          <w:rFonts w:ascii="Times New Roman" w:hAnsi="Times New Roman" w:cs="Times New Roman"/>
          <w:i/>
          <w:sz w:val="24"/>
          <w:szCs w:val="24"/>
        </w:rPr>
        <w:t>Capital Adequacy Ratio</w:t>
      </w:r>
      <w:r w:rsidRPr="005B5AFE">
        <w:rPr>
          <w:rFonts w:ascii="Times New Roman" w:hAnsi="Times New Roman" w:cs="Times New Roman"/>
          <w:sz w:val="24"/>
          <w:szCs w:val="24"/>
        </w:rPr>
        <w:t xml:space="preserve"> </w:t>
      </w:r>
      <w:r>
        <w:rPr>
          <w:rFonts w:ascii="Times New Roman" w:hAnsi="Times New Roman" w:cs="Times New Roman"/>
          <w:sz w:val="24"/>
          <w:szCs w:val="24"/>
        </w:rPr>
        <w:t xml:space="preserve">(CAR) </w:t>
      </w:r>
      <w:r w:rsidRPr="005B5AFE">
        <w:rPr>
          <w:rFonts w:ascii="Times New Roman" w:hAnsi="Times New Roman" w:cs="Times New Roman"/>
          <w:sz w:val="24"/>
          <w:szCs w:val="24"/>
        </w:rPr>
        <w:t>(X</w:t>
      </w:r>
      <w:r w:rsidRPr="005B5AFE">
        <w:rPr>
          <w:rFonts w:ascii="Times New Roman" w:hAnsi="Times New Roman" w:cs="Times New Roman"/>
          <w:sz w:val="24"/>
          <w:szCs w:val="24"/>
          <w:vertAlign w:val="subscript"/>
        </w:rPr>
        <w:t>1</w:t>
      </w:r>
      <w:r w:rsidRPr="005B5AFE">
        <w:rPr>
          <w:rFonts w:ascii="Times New Roman" w:hAnsi="Times New Roman" w:cs="Times New Roman"/>
          <w:sz w:val="24"/>
          <w:szCs w:val="24"/>
        </w:rPr>
        <w:t>) tidak berpengaruh  terhadap</w:t>
      </w:r>
      <w:r w:rsidRPr="005B5AFE">
        <w:rPr>
          <w:rFonts w:ascii="Times New Roman" w:hAnsi="Times New Roman" w:cs="Times New Roman"/>
          <w:i/>
          <w:sz w:val="24"/>
          <w:szCs w:val="24"/>
        </w:rPr>
        <w:t xml:space="preserve"> </w:t>
      </w:r>
      <w:r w:rsidR="001E0FB8" w:rsidRPr="00C11E56">
        <w:rPr>
          <w:rFonts w:ascii="Times New Roman" w:hAnsi="Times New Roman" w:cs="Times New Roman"/>
          <w:i/>
          <w:sz w:val="24"/>
          <w:szCs w:val="24"/>
        </w:rPr>
        <w:t>Loan to Deposit Ratio</w:t>
      </w:r>
      <w:r w:rsidR="001E0FB8">
        <w:rPr>
          <w:rFonts w:ascii="Times New Roman" w:hAnsi="Times New Roman" w:cs="Times New Roman"/>
          <w:sz w:val="24"/>
          <w:szCs w:val="24"/>
        </w:rPr>
        <w:t xml:space="preserve"> (LDR)</w:t>
      </w:r>
      <w:r>
        <w:rPr>
          <w:rFonts w:ascii="Times New Roman" w:hAnsi="Times New Roman" w:cs="Times New Roman"/>
          <w:sz w:val="24"/>
          <w:szCs w:val="24"/>
        </w:rPr>
        <w:t xml:space="preserve"> (Y).</w:t>
      </w:r>
    </w:p>
    <w:p w:rsidR="00840B77" w:rsidRPr="00144348" w:rsidRDefault="00B300D1" w:rsidP="00A12988">
      <w:pPr>
        <w:spacing w:after="0" w:line="480" w:lineRule="auto"/>
        <w:jc w:val="both"/>
        <w:rPr>
          <w:rFonts w:ascii="Times New Roman" w:hAnsi="Times New Roman" w:cs="Times New Roman"/>
          <w:sz w:val="24"/>
          <w:szCs w:val="24"/>
        </w:rPr>
      </w:pPr>
      <w:proofErr w:type="gramStart"/>
      <w:r>
        <w:rPr>
          <w:rFonts w:ascii="Times New Roman" w:hAnsi="Times New Roman" w:cs="Times New Roman"/>
          <w:sz w:val="24"/>
          <w:szCs w:val="24"/>
        </w:rPr>
        <w:t>H1</w:t>
      </w:r>
      <w:r w:rsidR="00A12988" w:rsidRPr="005B5AFE">
        <w:rPr>
          <w:rFonts w:ascii="Times New Roman" w:hAnsi="Times New Roman" w:cs="Times New Roman"/>
          <w:sz w:val="24"/>
          <w:szCs w:val="24"/>
        </w:rPr>
        <w:t xml:space="preserve"> :</w:t>
      </w:r>
      <w:proofErr w:type="gramEnd"/>
      <w:r w:rsidR="00A12988" w:rsidRPr="005B5AFE">
        <w:rPr>
          <w:rFonts w:ascii="Times New Roman" w:hAnsi="Times New Roman" w:cs="Times New Roman"/>
          <w:sz w:val="24"/>
          <w:szCs w:val="24"/>
        </w:rPr>
        <w:t xml:space="preserve"> β</w:t>
      </w:r>
      <w:r w:rsidR="00A12988" w:rsidRPr="005B5AFE">
        <w:rPr>
          <w:rFonts w:ascii="Times New Roman" w:hAnsi="Times New Roman" w:cs="Times New Roman"/>
          <w:sz w:val="24"/>
          <w:szCs w:val="24"/>
          <w:vertAlign w:val="subscript"/>
        </w:rPr>
        <w:t>1</w:t>
      </w:r>
      <w:r w:rsidR="00A12988" w:rsidRPr="005B5AFE">
        <w:rPr>
          <w:rFonts w:ascii="Times New Roman" w:hAnsi="Times New Roman" w:cs="Times New Roman"/>
          <w:sz w:val="24"/>
          <w:szCs w:val="24"/>
        </w:rPr>
        <w:t xml:space="preserve"> ≠ 0 : </w:t>
      </w:r>
      <w:r w:rsidR="00A12988" w:rsidRPr="00C11E56">
        <w:rPr>
          <w:rFonts w:ascii="Times New Roman" w:hAnsi="Times New Roman" w:cs="Times New Roman"/>
          <w:i/>
          <w:sz w:val="24"/>
          <w:szCs w:val="24"/>
        </w:rPr>
        <w:t>Capital Adequacy Ratio</w:t>
      </w:r>
      <w:r w:rsidR="00A12988" w:rsidRPr="005B5AFE">
        <w:rPr>
          <w:rFonts w:ascii="Times New Roman" w:hAnsi="Times New Roman" w:cs="Times New Roman"/>
          <w:sz w:val="24"/>
          <w:szCs w:val="24"/>
        </w:rPr>
        <w:t xml:space="preserve"> </w:t>
      </w:r>
      <w:r w:rsidR="00C11E56">
        <w:rPr>
          <w:rFonts w:ascii="Times New Roman" w:hAnsi="Times New Roman" w:cs="Times New Roman"/>
          <w:sz w:val="24"/>
          <w:szCs w:val="24"/>
        </w:rPr>
        <w:t xml:space="preserve">(CAR) </w:t>
      </w:r>
      <w:r w:rsidR="00A12988" w:rsidRPr="005B5AFE">
        <w:rPr>
          <w:rFonts w:ascii="Times New Roman" w:hAnsi="Times New Roman" w:cs="Times New Roman"/>
          <w:sz w:val="24"/>
          <w:szCs w:val="24"/>
        </w:rPr>
        <w:t>(X</w:t>
      </w:r>
      <w:r w:rsidR="00A12988" w:rsidRPr="005B5AFE">
        <w:rPr>
          <w:rFonts w:ascii="Times New Roman" w:hAnsi="Times New Roman" w:cs="Times New Roman"/>
          <w:sz w:val="24"/>
          <w:szCs w:val="24"/>
          <w:vertAlign w:val="subscript"/>
        </w:rPr>
        <w:t>1</w:t>
      </w:r>
      <w:r w:rsidR="00A12988" w:rsidRPr="005B5AFE">
        <w:rPr>
          <w:rFonts w:ascii="Times New Roman" w:hAnsi="Times New Roman" w:cs="Times New Roman"/>
          <w:sz w:val="24"/>
          <w:szCs w:val="24"/>
        </w:rPr>
        <w:t xml:space="preserve">)  berpengaruh terhadap </w:t>
      </w:r>
      <w:r w:rsidR="001E0FB8" w:rsidRPr="00C11E56">
        <w:rPr>
          <w:rFonts w:ascii="Times New Roman" w:hAnsi="Times New Roman" w:cs="Times New Roman"/>
          <w:i/>
          <w:sz w:val="24"/>
          <w:szCs w:val="24"/>
        </w:rPr>
        <w:t>Loan to Deposit Ratio</w:t>
      </w:r>
      <w:r w:rsidR="001E0FB8">
        <w:rPr>
          <w:rFonts w:ascii="Times New Roman" w:hAnsi="Times New Roman" w:cs="Times New Roman"/>
          <w:sz w:val="24"/>
          <w:szCs w:val="24"/>
        </w:rPr>
        <w:t xml:space="preserve"> (LDR)</w:t>
      </w:r>
      <w:r w:rsidR="001E0FB8" w:rsidRPr="005B5AFE">
        <w:rPr>
          <w:rFonts w:ascii="Times New Roman" w:hAnsi="Times New Roman" w:cs="Times New Roman"/>
          <w:sz w:val="24"/>
          <w:szCs w:val="24"/>
        </w:rPr>
        <w:t xml:space="preserve"> </w:t>
      </w:r>
      <w:r w:rsidR="00A12988">
        <w:rPr>
          <w:rFonts w:ascii="Times New Roman" w:hAnsi="Times New Roman" w:cs="Times New Roman"/>
          <w:sz w:val="24"/>
          <w:szCs w:val="24"/>
        </w:rPr>
        <w:t>(Y).</w:t>
      </w:r>
    </w:p>
    <w:p w:rsidR="00C60E8D" w:rsidRDefault="00A12988" w:rsidP="00A12988">
      <w:pPr>
        <w:spacing w:after="0" w:line="480" w:lineRule="auto"/>
        <w:jc w:val="both"/>
        <w:rPr>
          <w:rFonts w:ascii="Times New Roman" w:hAnsi="Times New Roman" w:cs="Times New Roman"/>
          <w:sz w:val="24"/>
          <w:szCs w:val="24"/>
        </w:rPr>
      </w:pPr>
      <w:proofErr w:type="gramStart"/>
      <w:r w:rsidRPr="005B5AFE">
        <w:rPr>
          <w:rFonts w:ascii="Times New Roman" w:hAnsi="Times New Roman" w:cs="Times New Roman"/>
          <w:sz w:val="24"/>
          <w:szCs w:val="24"/>
        </w:rPr>
        <w:lastRenderedPageBreak/>
        <w:t>Ho :</w:t>
      </w:r>
      <w:proofErr w:type="gramEnd"/>
      <w:r w:rsidRPr="005B5AFE">
        <w:rPr>
          <w:rFonts w:ascii="Times New Roman" w:hAnsi="Times New Roman" w:cs="Times New Roman"/>
          <w:sz w:val="24"/>
          <w:szCs w:val="24"/>
        </w:rPr>
        <w:t xml:space="preserve"> β</w:t>
      </w:r>
      <w:r w:rsidRPr="005B5AFE">
        <w:rPr>
          <w:rFonts w:ascii="Times New Roman" w:hAnsi="Times New Roman" w:cs="Times New Roman"/>
          <w:sz w:val="24"/>
          <w:szCs w:val="24"/>
          <w:vertAlign w:val="subscript"/>
        </w:rPr>
        <w:t>2</w:t>
      </w:r>
      <w:r w:rsidRPr="005B5AFE">
        <w:rPr>
          <w:rFonts w:ascii="Times New Roman" w:hAnsi="Times New Roman" w:cs="Times New Roman"/>
          <w:sz w:val="24"/>
          <w:szCs w:val="24"/>
        </w:rPr>
        <w:t xml:space="preserve">  = 0 : </w:t>
      </w:r>
      <w:r w:rsidR="001E0FB8">
        <w:rPr>
          <w:rFonts w:ascii="Times New Roman" w:hAnsi="Times New Roman" w:cs="Times New Roman"/>
          <w:i/>
          <w:sz w:val="24"/>
          <w:szCs w:val="24"/>
        </w:rPr>
        <w:t>Return On Assets</w:t>
      </w:r>
      <w:r w:rsidR="00C11E56">
        <w:rPr>
          <w:rFonts w:ascii="Times New Roman" w:hAnsi="Times New Roman" w:cs="Times New Roman"/>
          <w:sz w:val="24"/>
          <w:szCs w:val="24"/>
        </w:rPr>
        <w:t>)</w:t>
      </w:r>
      <w:r w:rsidRPr="005B5AFE">
        <w:rPr>
          <w:rFonts w:ascii="Times New Roman" w:hAnsi="Times New Roman" w:cs="Times New Roman"/>
          <w:sz w:val="24"/>
          <w:szCs w:val="24"/>
        </w:rPr>
        <w:t xml:space="preserve"> (X</w:t>
      </w:r>
      <w:r w:rsidRPr="005B5AFE">
        <w:rPr>
          <w:rFonts w:ascii="Times New Roman" w:hAnsi="Times New Roman" w:cs="Times New Roman"/>
          <w:sz w:val="24"/>
          <w:szCs w:val="24"/>
          <w:vertAlign w:val="subscript"/>
        </w:rPr>
        <w:t>2</w:t>
      </w:r>
      <w:r w:rsidRPr="005B5AFE">
        <w:rPr>
          <w:rFonts w:ascii="Times New Roman" w:hAnsi="Times New Roman" w:cs="Times New Roman"/>
          <w:sz w:val="24"/>
          <w:szCs w:val="24"/>
        </w:rPr>
        <w:t xml:space="preserve">) tidak berpengaruh terhadap </w:t>
      </w:r>
      <w:r w:rsidR="001E0FB8" w:rsidRPr="00C11E56">
        <w:rPr>
          <w:rFonts w:ascii="Times New Roman" w:hAnsi="Times New Roman" w:cs="Times New Roman"/>
          <w:i/>
          <w:sz w:val="24"/>
          <w:szCs w:val="24"/>
        </w:rPr>
        <w:t>Loan to Deposit Ratio</w:t>
      </w:r>
      <w:r w:rsidR="001E0FB8">
        <w:rPr>
          <w:rFonts w:ascii="Times New Roman" w:hAnsi="Times New Roman" w:cs="Times New Roman"/>
          <w:sz w:val="24"/>
          <w:szCs w:val="24"/>
        </w:rPr>
        <w:t xml:space="preserve"> (LDR)</w:t>
      </w:r>
      <w:r w:rsidR="001E0FB8" w:rsidRPr="005B5AFE">
        <w:rPr>
          <w:rFonts w:ascii="Times New Roman" w:hAnsi="Times New Roman" w:cs="Times New Roman"/>
          <w:sz w:val="24"/>
          <w:szCs w:val="24"/>
        </w:rPr>
        <w:t xml:space="preserve"> </w:t>
      </w:r>
      <w:r>
        <w:rPr>
          <w:rFonts w:ascii="Times New Roman" w:hAnsi="Times New Roman" w:cs="Times New Roman"/>
          <w:sz w:val="24"/>
          <w:szCs w:val="24"/>
        </w:rPr>
        <w:t xml:space="preserve"> (Y). </w:t>
      </w:r>
    </w:p>
    <w:p w:rsidR="00A12988" w:rsidRPr="00D27236" w:rsidRDefault="00B300D1" w:rsidP="00A12988">
      <w:pPr>
        <w:spacing w:after="0" w:line="480" w:lineRule="auto"/>
        <w:jc w:val="both"/>
        <w:rPr>
          <w:rFonts w:ascii="Times New Roman" w:hAnsi="Times New Roman" w:cs="Times New Roman"/>
          <w:sz w:val="24"/>
          <w:szCs w:val="24"/>
        </w:rPr>
      </w:pPr>
      <w:proofErr w:type="gramStart"/>
      <w:r>
        <w:rPr>
          <w:rFonts w:ascii="Times New Roman" w:hAnsi="Times New Roman" w:cs="Times New Roman"/>
          <w:sz w:val="24"/>
          <w:szCs w:val="24"/>
        </w:rPr>
        <w:t>H1</w:t>
      </w:r>
      <w:r w:rsidR="00A12988" w:rsidRPr="005B5AFE">
        <w:rPr>
          <w:rFonts w:ascii="Times New Roman" w:hAnsi="Times New Roman" w:cs="Times New Roman"/>
          <w:sz w:val="24"/>
          <w:szCs w:val="24"/>
        </w:rPr>
        <w:t xml:space="preserve"> :</w:t>
      </w:r>
      <w:proofErr w:type="gramEnd"/>
      <w:r w:rsidR="00A12988" w:rsidRPr="005B5AFE">
        <w:rPr>
          <w:rFonts w:ascii="Times New Roman" w:hAnsi="Times New Roman" w:cs="Times New Roman"/>
          <w:sz w:val="24"/>
          <w:szCs w:val="24"/>
        </w:rPr>
        <w:t xml:space="preserve"> β</w:t>
      </w:r>
      <w:r w:rsidR="00A12988" w:rsidRPr="005B5AFE">
        <w:rPr>
          <w:rFonts w:ascii="Times New Roman" w:hAnsi="Times New Roman" w:cs="Times New Roman"/>
          <w:sz w:val="24"/>
          <w:szCs w:val="24"/>
          <w:vertAlign w:val="subscript"/>
        </w:rPr>
        <w:t xml:space="preserve">2  </w:t>
      </w:r>
      <w:r w:rsidR="00A12988" w:rsidRPr="005B5AFE">
        <w:rPr>
          <w:rFonts w:ascii="Times New Roman" w:hAnsi="Times New Roman" w:cs="Times New Roman"/>
          <w:sz w:val="24"/>
          <w:szCs w:val="24"/>
        </w:rPr>
        <w:t xml:space="preserve">≠ 0 : </w:t>
      </w:r>
      <w:r w:rsidR="001E0FB8">
        <w:rPr>
          <w:rFonts w:ascii="Times New Roman" w:hAnsi="Times New Roman" w:cs="Times New Roman"/>
          <w:i/>
          <w:sz w:val="24"/>
          <w:szCs w:val="24"/>
        </w:rPr>
        <w:t>Return On Assets</w:t>
      </w:r>
      <w:r w:rsidR="00C11E56" w:rsidRPr="005B5AFE">
        <w:rPr>
          <w:rFonts w:ascii="Times New Roman" w:hAnsi="Times New Roman" w:cs="Times New Roman"/>
          <w:sz w:val="24"/>
          <w:szCs w:val="24"/>
        </w:rPr>
        <w:t xml:space="preserve"> </w:t>
      </w:r>
      <w:r w:rsidR="00A12988" w:rsidRPr="005B5AFE">
        <w:rPr>
          <w:rFonts w:ascii="Times New Roman" w:hAnsi="Times New Roman" w:cs="Times New Roman"/>
          <w:sz w:val="24"/>
          <w:szCs w:val="24"/>
        </w:rPr>
        <w:t>(X</w:t>
      </w:r>
      <w:r w:rsidR="00A12988" w:rsidRPr="005B5AFE">
        <w:rPr>
          <w:rFonts w:ascii="Times New Roman" w:hAnsi="Times New Roman" w:cs="Times New Roman"/>
          <w:sz w:val="24"/>
          <w:szCs w:val="24"/>
          <w:vertAlign w:val="subscript"/>
        </w:rPr>
        <w:t>2</w:t>
      </w:r>
      <w:r w:rsidR="00A12988">
        <w:rPr>
          <w:rFonts w:ascii="Times New Roman" w:hAnsi="Times New Roman" w:cs="Times New Roman"/>
          <w:sz w:val="24"/>
          <w:szCs w:val="24"/>
          <w:vertAlign w:val="subscript"/>
        </w:rPr>
        <w:t>)</w:t>
      </w:r>
      <w:r w:rsidR="00A12988" w:rsidRPr="005B5AFE">
        <w:rPr>
          <w:rFonts w:ascii="Times New Roman" w:hAnsi="Times New Roman" w:cs="Times New Roman"/>
          <w:sz w:val="24"/>
          <w:szCs w:val="24"/>
        </w:rPr>
        <w:t xml:space="preserve"> berpengaruh terhadap</w:t>
      </w:r>
      <w:r w:rsidR="00A12988" w:rsidRPr="002B3E71">
        <w:rPr>
          <w:rFonts w:ascii="Times New Roman" w:hAnsi="Times New Roman" w:cs="Times New Roman"/>
          <w:i/>
          <w:sz w:val="24"/>
          <w:szCs w:val="24"/>
        </w:rPr>
        <w:t xml:space="preserve"> </w:t>
      </w:r>
      <w:r w:rsidR="001E0FB8" w:rsidRPr="00C11E56">
        <w:rPr>
          <w:rFonts w:ascii="Times New Roman" w:hAnsi="Times New Roman" w:cs="Times New Roman"/>
          <w:i/>
          <w:sz w:val="24"/>
          <w:szCs w:val="24"/>
        </w:rPr>
        <w:t>Loan to Deposit Ratio</w:t>
      </w:r>
      <w:r w:rsidR="001E0FB8">
        <w:rPr>
          <w:rFonts w:ascii="Times New Roman" w:hAnsi="Times New Roman" w:cs="Times New Roman"/>
          <w:sz w:val="24"/>
          <w:szCs w:val="24"/>
        </w:rPr>
        <w:t xml:space="preserve"> (LDR)</w:t>
      </w:r>
      <w:r w:rsidR="00A12988" w:rsidRPr="005B5AFE">
        <w:rPr>
          <w:rFonts w:ascii="Times New Roman" w:hAnsi="Times New Roman" w:cs="Times New Roman"/>
          <w:sz w:val="24"/>
          <w:szCs w:val="24"/>
        </w:rPr>
        <w:t xml:space="preserve"> </w:t>
      </w:r>
      <w:r w:rsidR="00A12988">
        <w:rPr>
          <w:rFonts w:ascii="Times New Roman" w:hAnsi="Times New Roman" w:cs="Times New Roman"/>
          <w:sz w:val="24"/>
          <w:szCs w:val="24"/>
        </w:rPr>
        <w:t>(Y).</w:t>
      </w:r>
    </w:p>
    <w:p w:rsidR="00C11E56" w:rsidRPr="00C60E8D" w:rsidRDefault="00A12988" w:rsidP="00C60E8D">
      <w:pPr>
        <w:spacing w:line="480" w:lineRule="auto"/>
        <w:jc w:val="both"/>
        <w:rPr>
          <w:rFonts w:ascii="Times New Roman" w:hAnsi="Times New Roman" w:cs="Times New Roman"/>
          <w:sz w:val="24"/>
          <w:szCs w:val="24"/>
        </w:rPr>
      </w:pPr>
      <w:r>
        <w:rPr>
          <w:rFonts w:ascii="Times New Roman" w:hAnsi="Times New Roman" w:cs="Times New Roman"/>
          <w:sz w:val="24"/>
          <w:szCs w:val="24"/>
        </w:rPr>
        <w:tab/>
        <w:t>Tingkat keyakinan yang digunakan dalam penelitian ini adalah sebesar 95% dengan taraf nyata 5% (α = 0</w:t>
      </w:r>
      <w:proofErr w:type="gramStart"/>
      <w:r>
        <w:rPr>
          <w:rFonts w:ascii="Times New Roman" w:hAnsi="Times New Roman" w:cs="Times New Roman"/>
          <w:sz w:val="24"/>
          <w:szCs w:val="24"/>
        </w:rPr>
        <w:t>,05</w:t>
      </w:r>
      <w:proofErr w:type="gramEnd"/>
      <w:r>
        <w:rPr>
          <w:rFonts w:ascii="Times New Roman" w:hAnsi="Times New Roman" w:cs="Times New Roman"/>
          <w:sz w:val="24"/>
          <w:szCs w:val="24"/>
        </w:rPr>
        <w:t>). Tingkat signifikasi 0,05% atau 5% artinya kemungkinan besar hasil penarikan kesimpulan memiliki probabilitas 95% atau toleransi 5%. Pada uji t, nilai probabilitas dapat dilihat pada hasil pengolahan program SPSS 20 pada tabel berikut:</w:t>
      </w:r>
    </w:p>
    <w:p w:rsidR="0092027E" w:rsidRDefault="00C11E56" w:rsidP="00C11E56">
      <w:pPr>
        <w:autoSpaceDE w:val="0"/>
        <w:autoSpaceDN w:val="0"/>
        <w:adjustRightInd w:val="0"/>
        <w:spacing w:after="0" w:line="480" w:lineRule="auto"/>
        <w:ind w:left="1440" w:firstLine="720"/>
        <w:jc w:val="both"/>
        <w:rPr>
          <w:rFonts w:ascii="Times New Roman" w:hAnsi="Times New Roman" w:cs="Times New Roman"/>
          <w:sz w:val="24"/>
          <w:szCs w:val="24"/>
        </w:rPr>
      </w:pPr>
      <w:r>
        <w:rPr>
          <w:rFonts w:ascii="Times New Roman" w:hAnsi="Times New Roman" w:cs="Times New Roman"/>
          <w:b/>
          <w:sz w:val="24"/>
          <w:szCs w:val="24"/>
        </w:rPr>
        <w:t xml:space="preserve">    Tabel 4.12 </w:t>
      </w:r>
      <w:r w:rsidRPr="005F255E">
        <w:rPr>
          <w:rFonts w:ascii="Times New Roman" w:hAnsi="Times New Roman" w:cs="Times New Roman"/>
          <w:b/>
          <w:sz w:val="24"/>
          <w:szCs w:val="24"/>
        </w:rPr>
        <w:t>Uji Parsial (uji t)</w:t>
      </w:r>
    </w:p>
    <w:p w:rsidR="00C11E56" w:rsidRPr="00C11E56" w:rsidRDefault="00C11E56" w:rsidP="00C11E56">
      <w:pPr>
        <w:autoSpaceDE w:val="0"/>
        <w:autoSpaceDN w:val="0"/>
        <w:adjustRightInd w:val="0"/>
        <w:spacing w:after="0" w:line="240" w:lineRule="auto"/>
        <w:rPr>
          <w:rFonts w:ascii="Times New Roman" w:hAnsi="Times New Roman" w:cs="Times New Roman"/>
          <w:sz w:val="24"/>
          <w:szCs w:val="24"/>
        </w:rPr>
      </w:pPr>
    </w:p>
    <w:tbl>
      <w:tblPr>
        <w:tblW w:w="83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785"/>
        <w:gridCol w:w="1247"/>
        <w:gridCol w:w="1427"/>
        <w:gridCol w:w="1428"/>
        <w:gridCol w:w="1575"/>
        <w:gridCol w:w="1083"/>
        <w:gridCol w:w="772"/>
      </w:tblGrid>
      <w:tr w:rsidR="00C11E56" w:rsidRPr="00C11E56" w:rsidTr="001A0FC4">
        <w:trPr>
          <w:cantSplit/>
          <w:trHeight w:val="425"/>
        </w:trPr>
        <w:tc>
          <w:tcPr>
            <w:tcW w:w="8317" w:type="dxa"/>
            <w:gridSpan w:val="7"/>
            <w:tcBorders>
              <w:top w:val="nil"/>
              <w:left w:val="nil"/>
              <w:bottom w:val="nil"/>
              <w:right w:val="nil"/>
            </w:tcBorders>
            <w:shd w:val="clear" w:color="auto" w:fill="FFFFFF"/>
          </w:tcPr>
          <w:p w:rsidR="00C11E56" w:rsidRPr="00C11E56" w:rsidRDefault="00C11E56" w:rsidP="00C11E56">
            <w:pPr>
              <w:autoSpaceDE w:val="0"/>
              <w:autoSpaceDN w:val="0"/>
              <w:adjustRightInd w:val="0"/>
              <w:spacing w:after="0" w:line="320" w:lineRule="atLeast"/>
              <w:ind w:left="60" w:right="60"/>
              <w:jc w:val="center"/>
              <w:rPr>
                <w:rFonts w:ascii="Arial" w:hAnsi="Arial" w:cs="Arial"/>
                <w:color w:val="000000"/>
                <w:sz w:val="18"/>
                <w:szCs w:val="18"/>
              </w:rPr>
            </w:pPr>
            <w:r w:rsidRPr="00C11E56">
              <w:rPr>
                <w:rFonts w:ascii="Arial" w:hAnsi="Arial" w:cs="Arial"/>
                <w:b/>
                <w:bCs/>
                <w:color w:val="000000"/>
                <w:sz w:val="18"/>
                <w:szCs w:val="18"/>
              </w:rPr>
              <w:t>Coefficients</w:t>
            </w:r>
            <w:r w:rsidRPr="00C11E56">
              <w:rPr>
                <w:rFonts w:ascii="Arial" w:hAnsi="Arial" w:cs="Arial"/>
                <w:b/>
                <w:bCs/>
                <w:color w:val="000000"/>
                <w:sz w:val="18"/>
                <w:szCs w:val="18"/>
                <w:vertAlign w:val="superscript"/>
              </w:rPr>
              <w:t>a</w:t>
            </w:r>
          </w:p>
        </w:tc>
      </w:tr>
      <w:tr w:rsidR="00C11E56" w:rsidRPr="00C11E56" w:rsidTr="001A0FC4">
        <w:trPr>
          <w:cantSplit/>
          <w:trHeight w:val="852"/>
        </w:trPr>
        <w:tc>
          <w:tcPr>
            <w:tcW w:w="2032" w:type="dxa"/>
            <w:gridSpan w:val="2"/>
            <w:vMerge w:val="restart"/>
            <w:tcBorders>
              <w:top w:val="single" w:sz="16" w:space="0" w:color="000000"/>
              <w:left w:val="single" w:sz="16" w:space="0" w:color="000000"/>
              <w:bottom w:val="nil"/>
              <w:right w:val="nil"/>
            </w:tcBorders>
            <w:shd w:val="clear" w:color="auto" w:fill="FFFFFF"/>
          </w:tcPr>
          <w:p w:rsidR="00C11E56" w:rsidRPr="00C11E56" w:rsidRDefault="00C11E56" w:rsidP="00C11E56">
            <w:pPr>
              <w:autoSpaceDE w:val="0"/>
              <w:autoSpaceDN w:val="0"/>
              <w:adjustRightInd w:val="0"/>
              <w:spacing w:after="0" w:line="320" w:lineRule="atLeast"/>
              <w:ind w:left="60" w:right="60"/>
              <w:rPr>
                <w:rFonts w:ascii="Arial" w:hAnsi="Arial" w:cs="Arial"/>
                <w:color w:val="000000"/>
                <w:sz w:val="18"/>
                <w:szCs w:val="18"/>
              </w:rPr>
            </w:pPr>
            <w:r w:rsidRPr="00C11E56">
              <w:rPr>
                <w:rFonts w:ascii="Arial" w:hAnsi="Arial" w:cs="Arial"/>
                <w:color w:val="000000"/>
                <w:sz w:val="18"/>
                <w:szCs w:val="18"/>
              </w:rPr>
              <w:t>Model</w:t>
            </w:r>
          </w:p>
        </w:tc>
        <w:tc>
          <w:tcPr>
            <w:tcW w:w="2855" w:type="dxa"/>
            <w:gridSpan w:val="2"/>
            <w:tcBorders>
              <w:top w:val="single" w:sz="16" w:space="0" w:color="000000"/>
              <w:left w:val="single" w:sz="16" w:space="0" w:color="000000"/>
            </w:tcBorders>
            <w:shd w:val="clear" w:color="auto" w:fill="FFFFFF"/>
          </w:tcPr>
          <w:p w:rsidR="00C11E56" w:rsidRPr="00C11E56" w:rsidRDefault="00C11E56" w:rsidP="00C11E56">
            <w:pPr>
              <w:autoSpaceDE w:val="0"/>
              <w:autoSpaceDN w:val="0"/>
              <w:adjustRightInd w:val="0"/>
              <w:spacing w:after="0" w:line="320" w:lineRule="atLeast"/>
              <w:ind w:left="60" w:right="60"/>
              <w:jc w:val="center"/>
              <w:rPr>
                <w:rFonts w:ascii="Arial" w:hAnsi="Arial" w:cs="Arial"/>
                <w:color w:val="000000"/>
                <w:sz w:val="18"/>
                <w:szCs w:val="18"/>
              </w:rPr>
            </w:pPr>
            <w:r w:rsidRPr="00C11E56">
              <w:rPr>
                <w:rFonts w:ascii="Arial" w:hAnsi="Arial" w:cs="Arial"/>
                <w:color w:val="000000"/>
                <w:sz w:val="18"/>
                <w:szCs w:val="18"/>
              </w:rPr>
              <w:t>Unstandardized Coefficients</w:t>
            </w:r>
          </w:p>
        </w:tc>
        <w:tc>
          <w:tcPr>
            <w:tcW w:w="1575" w:type="dxa"/>
            <w:tcBorders>
              <w:top w:val="single" w:sz="16" w:space="0" w:color="000000"/>
            </w:tcBorders>
            <w:shd w:val="clear" w:color="auto" w:fill="FFFFFF"/>
          </w:tcPr>
          <w:p w:rsidR="00C11E56" w:rsidRPr="00C11E56" w:rsidRDefault="00C11E56" w:rsidP="00C11E56">
            <w:pPr>
              <w:autoSpaceDE w:val="0"/>
              <w:autoSpaceDN w:val="0"/>
              <w:adjustRightInd w:val="0"/>
              <w:spacing w:after="0" w:line="320" w:lineRule="atLeast"/>
              <w:ind w:left="60" w:right="60"/>
              <w:jc w:val="center"/>
              <w:rPr>
                <w:rFonts w:ascii="Arial" w:hAnsi="Arial" w:cs="Arial"/>
                <w:color w:val="000000"/>
                <w:sz w:val="18"/>
                <w:szCs w:val="18"/>
              </w:rPr>
            </w:pPr>
            <w:r w:rsidRPr="00C11E56">
              <w:rPr>
                <w:rFonts w:ascii="Arial" w:hAnsi="Arial" w:cs="Arial"/>
                <w:color w:val="000000"/>
                <w:sz w:val="18"/>
                <w:szCs w:val="18"/>
              </w:rPr>
              <w:t>Standardized Coefficients</w:t>
            </w:r>
          </w:p>
        </w:tc>
        <w:tc>
          <w:tcPr>
            <w:tcW w:w="1083" w:type="dxa"/>
            <w:vMerge w:val="restart"/>
            <w:tcBorders>
              <w:top w:val="single" w:sz="16" w:space="0" w:color="000000"/>
            </w:tcBorders>
            <w:shd w:val="clear" w:color="auto" w:fill="FFFFFF"/>
          </w:tcPr>
          <w:p w:rsidR="00C11E56" w:rsidRPr="00C11E56" w:rsidRDefault="009D231B" w:rsidP="00C11E56">
            <w:pPr>
              <w:autoSpaceDE w:val="0"/>
              <w:autoSpaceDN w:val="0"/>
              <w:adjustRightInd w:val="0"/>
              <w:spacing w:after="0" w:line="320" w:lineRule="atLeast"/>
              <w:ind w:left="60" w:right="60"/>
              <w:jc w:val="center"/>
              <w:rPr>
                <w:rFonts w:ascii="Arial" w:hAnsi="Arial" w:cs="Arial"/>
                <w:color w:val="000000"/>
                <w:sz w:val="18"/>
                <w:szCs w:val="18"/>
              </w:rPr>
            </w:pPr>
            <w:r w:rsidRPr="00C11E56">
              <w:rPr>
                <w:rFonts w:ascii="Arial" w:hAnsi="Arial" w:cs="Arial"/>
                <w:color w:val="000000"/>
                <w:sz w:val="18"/>
                <w:szCs w:val="18"/>
              </w:rPr>
              <w:t>T</w:t>
            </w:r>
          </w:p>
        </w:tc>
        <w:tc>
          <w:tcPr>
            <w:tcW w:w="772" w:type="dxa"/>
            <w:vMerge w:val="restart"/>
            <w:tcBorders>
              <w:top w:val="single" w:sz="16" w:space="0" w:color="000000"/>
              <w:right w:val="single" w:sz="16" w:space="0" w:color="000000"/>
            </w:tcBorders>
            <w:shd w:val="clear" w:color="auto" w:fill="FFFFFF"/>
          </w:tcPr>
          <w:p w:rsidR="00C11E56" w:rsidRPr="00C11E56" w:rsidRDefault="00C11E56" w:rsidP="00C11E56">
            <w:pPr>
              <w:autoSpaceDE w:val="0"/>
              <w:autoSpaceDN w:val="0"/>
              <w:adjustRightInd w:val="0"/>
              <w:spacing w:after="0" w:line="320" w:lineRule="atLeast"/>
              <w:ind w:left="60" w:right="60"/>
              <w:jc w:val="center"/>
              <w:rPr>
                <w:rFonts w:ascii="Arial" w:hAnsi="Arial" w:cs="Arial"/>
                <w:color w:val="000000"/>
                <w:sz w:val="18"/>
                <w:szCs w:val="18"/>
              </w:rPr>
            </w:pPr>
            <w:r w:rsidRPr="00C11E56">
              <w:rPr>
                <w:rFonts w:ascii="Arial" w:hAnsi="Arial" w:cs="Arial"/>
                <w:color w:val="000000"/>
                <w:sz w:val="18"/>
                <w:szCs w:val="18"/>
              </w:rPr>
              <w:t>Sig.</w:t>
            </w:r>
          </w:p>
        </w:tc>
      </w:tr>
      <w:tr w:rsidR="00C11E56" w:rsidRPr="00C11E56" w:rsidTr="001A0FC4">
        <w:trPr>
          <w:cantSplit/>
          <w:trHeight w:val="190"/>
        </w:trPr>
        <w:tc>
          <w:tcPr>
            <w:tcW w:w="2032" w:type="dxa"/>
            <w:gridSpan w:val="2"/>
            <w:vMerge/>
            <w:tcBorders>
              <w:top w:val="single" w:sz="16" w:space="0" w:color="000000"/>
              <w:left w:val="single" w:sz="16" w:space="0" w:color="000000"/>
              <w:bottom w:val="nil"/>
              <w:right w:val="nil"/>
            </w:tcBorders>
            <w:shd w:val="clear" w:color="auto" w:fill="FFFFFF"/>
          </w:tcPr>
          <w:p w:rsidR="00C11E56" w:rsidRPr="00C11E56" w:rsidRDefault="00C11E56" w:rsidP="00C11E56">
            <w:pPr>
              <w:autoSpaceDE w:val="0"/>
              <w:autoSpaceDN w:val="0"/>
              <w:adjustRightInd w:val="0"/>
              <w:spacing w:after="0" w:line="240" w:lineRule="auto"/>
              <w:rPr>
                <w:rFonts w:ascii="Arial" w:hAnsi="Arial" w:cs="Arial"/>
                <w:color w:val="000000"/>
                <w:sz w:val="18"/>
                <w:szCs w:val="18"/>
              </w:rPr>
            </w:pPr>
          </w:p>
        </w:tc>
        <w:tc>
          <w:tcPr>
            <w:tcW w:w="1427" w:type="dxa"/>
            <w:tcBorders>
              <w:left w:val="single" w:sz="16" w:space="0" w:color="000000"/>
              <w:bottom w:val="single" w:sz="16" w:space="0" w:color="000000"/>
            </w:tcBorders>
            <w:shd w:val="clear" w:color="auto" w:fill="FFFFFF"/>
          </w:tcPr>
          <w:p w:rsidR="00C11E56" w:rsidRPr="00C11E56" w:rsidRDefault="00C11E56" w:rsidP="00C11E56">
            <w:pPr>
              <w:autoSpaceDE w:val="0"/>
              <w:autoSpaceDN w:val="0"/>
              <w:adjustRightInd w:val="0"/>
              <w:spacing w:after="0" w:line="320" w:lineRule="atLeast"/>
              <w:ind w:left="60" w:right="60"/>
              <w:jc w:val="center"/>
              <w:rPr>
                <w:rFonts w:ascii="Arial" w:hAnsi="Arial" w:cs="Arial"/>
                <w:color w:val="000000"/>
                <w:sz w:val="18"/>
                <w:szCs w:val="18"/>
              </w:rPr>
            </w:pPr>
            <w:r w:rsidRPr="00C11E56">
              <w:rPr>
                <w:rFonts w:ascii="Arial" w:hAnsi="Arial" w:cs="Arial"/>
                <w:color w:val="000000"/>
                <w:sz w:val="18"/>
                <w:szCs w:val="18"/>
              </w:rPr>
              <w:t>B</w:t>
            </w:r>
          </w:p>
        </w:tc>
        <w:tc>
          <w:tcPr>
            <w:tcW w:w="1427" w:type="dxa"/>
            <w:tcBorders>
              <w:bottom w:val="single" w:sz="16" w:space="0" w:color="000000"/>
            </w:tcBorders>
            <w:shd w:val="clear" w:color="auto" w:fill="FFFFFF"/>
          </w:tcPr>
          <w:p w:rsidR="00C11E56" w:rsidRPr="00C11E56" w:rsidRDefault="00C11E56" w:rsidP="00C11E56">
            <w:pPr>
              <w:autoSpaceDE w:val="0"/>
              <w:autoSpaceDN w:val="0"/>
              <w:adjustRightInd w:val="0"/>
              <w:spacing w:after="0" w:line="320" w:lineRule="atLeast"/>
              <w:ind w:left="60" w:right="60"/>
              <w:jc w:val="center"/>
              <w:rPr>
                <w:rFonts w:ascii="Arial" w:hAnsi="Arial" w:cs="Arial"/>
                <w:color w:val="000000"/>
                <w:sz w:val="18"/>
                <w:szCs w:val="18"/>
              </w:rPr>
            </w:pPr>
            <w:r w:rsidRPr="00C11E56">
              <w:rPr>
                <w:rFonts w:ascii="Arial" w:hAnsi="Arial" w:cs="Arial"/>
                <w:color w:val="000000"/>
                <w:sz w:val="18"/>
                <w:szCs w:val="18"/>
              </w:rPr>
              <w:t>Std. Error</w:t>
            </w:r>
          </w:p>
        </w:tc>
        <w:tc>
          <w:tcPr>
            <w:tcW w:w="1575" w:type="dxa"/>
            <w:tcBorders>
              <w:bottom w:val="single" w:sz="16" w:space="0" w:color="000000"/>
            </w:tcBorders>
            <w:shd w:val="clear" w:color="auto" w:fill="FFFFFF"/>
          </w:tcPr>
          <w:p w:rsidR="00C11E56" w:rsidRPr="00C11E56" w:rsidRDefault="00C11E56" w:rsidP="00C11E56">
            <w:pPr>
              <w:autoSpaceDE w:val="0"/>
              <w:autoSpaceDN w:val="0"/>
              <w:adjustRightInd w:val="0"/>
              <w:spacing w:after="0" w:line="320" w:lineRule="atLeast"/>
              <w:ind w:left="60" w:right="60"/>
              <w:jc w:val="center"/>
              <w:rPr>
                <w:rFonts w:ascii="Arial" w:hAnsi="Arial" w:cs="Arial"/>
                <w:color w:val="000000"/>
                <w:sz w:val="18"/>
                <w:szCs w:val="18"/>
              </w:rPr>
            </w:pPr>
            <w:r w:rsidRPr="00C11E56">
              <w:rPr>
                <w:rFonts w:ascii="Arial" w:hAnsi="Arial" w:cs="Arial"/>
                <w:color w:val="000000"/>
                <w:sz w:val="18"/>
                <w:szCs w:val="18"/>
              </w:rPr>
              <w:t>Beta</w:t>
            </w:r>
          </w:p>
        </w:tc>
        <w:tc>
          <w:tcPr>
            <w:tcW w:w="1083" w:type="dxa"/>
            <w:vMerge/>
            <w:tcBorders>
              <w:top w:val="single" w:sz="16" w:space="0" w:color="000000"/>
            </w:tcBorders>
            <w:shd w:val="clear" w:color="auto" w:fill="FFFFFF"/>
          </w:tcPr>
          <w:p w:rsidR="00C11E56" w:rsidRPr="00C11E56" w:rsidRDefault="00C11E56" w:rsidP="00C11E56">
            <w:pPr>
              <w:autoSpaceDE w:val="0"/>
              <w:autoSpaceDN w:val="0"/>
              <w:adjustRightInd w:val="0"/>
              <w:spacing w:after="0" w:line="240" w:lineRule="auto"/>
              <w:rPr>
                <w:rFonts w:ascii="Arial" w:hAnsi="Arial" w:cs="Arial"/>
                <w:color w:val="000000"/>
                <w:sz w:val="18"/>
                <w:szCs w:val="18"/>
              </w:rPr>
            </w:pPr>
          </w:p>
        </w:tc>
        <w:tc>
          <w:tcPr>
            <w:tcW w:w="772" w:type="dxa"/>
            <w:vMerge/>
            <w:tcBorders>
              <w:top w:val="single" w:sz="16" w:space="0" w:color="000000"/>
              <w:right w:val="single" w:sz="16" w:space="0" w:color="000000"/>
            </w:tcBorders>
            <w:shd w:val="clear" w:color="auto" w:fill="FFFFFF"/>
          </w:tcPr>
          <w:p w:rsidR="00C11E56" w:rsidRPr="00C11E56" w:rsidRDefault="00C11E56" w:rsidP="00C11E56">
            <w:pPr>
              <w:autoSpaceDE w:val="0"/>
              <w:autoSpaceDN w:val="0"/>
              <w:adjustRightInd w:val="0"/>
              <w:spacing w:after="0" w:line="240" w:lineRule="auto"/>
              <w:rPr>
                <w:rFonts w:ascii="Arial" w:hAnsi="Arial" w:cs="Arial"/>
                <w:color w:val="000000"/>
                <w:sz w:val="18"/>
                <w:szCs w:val="18"/>
              </w:rPr>
            </w:pPr>
          </w:p>
        </w:tc>
      </w:tr>
      <w:tr w:rsidR="00BD716A" w:rsidRPr="00C11E56" w:rsidTr="001A0FC4">
        <w:trPr>
          <w:cantSplit/>
          <w:trHeight w:val="425"/>
        </w:trPr>
        <w:tc>
          <w:tcPr>
            <w:tcW w:w="785" w:type="dxa"/>
            <w:vMerge w:val="restart"/>
            <w:tcBorders>
              <w:top w:val="single" w:sz="16" w:space="0" w:color="000000"/>
              <w:left w:val="single" w:sz="16" w:space="0" w:color="000000"/>
              <w:bottom w:val="single" w:sz="16" w:space="0" w:color="000000"/>
              <w:right w:val="nil"/>
            </w:tcBorders>
            <w:shd w:val="clear" w:color="auto" w:fill="FFFFFF"/>
            <w:vAlign w:val="center"/>
          </w:tcPr>
          <w:p w:rsidR="00BD716A" w:rsidRPr="00C11E56" w:rsidRDefault="00BD716A" w:rsidP="00C11E56">
            <w:pPr>
              <w:autoSpaceDE w:val="0"/>
              <w:autoSpaceDN w:val="0"/>
              <w:adjustRightInd w:val="0"/>
              <w:spacing w:after="0" w:line="320" w:lineRule="atLeast"/>
              <w:ind w:left="60" w:right="60"/>
              <w:rPr>
                <w:rFonts w:ascii="Arial" w:hAnsi="Arial" w:cs="Arial"/>
                <w:color w:val="000000"/>
                <w:sz w:val="18"/>
                <w:szCs w:val="18"/>
              </w:rPr>
            </w:pPr>
            <w:r w:rsidRPr="00C11E56">
              <w:rPr>
                <w:rFonts w:ascii="Arial" w:hAnsi="Arial" w:cs="Arial"/>
                <w:color w:val="000000"/>
                <w:sz w:val="18"/>
                <w:szCs w:val="18"/>
              </w:rPr>
              <w:t>1</w:t>
            </w:r>
          </w:p>
        </w:tc>
        <w:tc>
          <w:tcPr>
            <w:tcW w:w="1246" w:type="dxa"/>
            <w:tcBorders>
              <w:top w:val="single" w:sz="16" w:space="0" w:color="000000"/>
              <w:left w:val="nil"/>
              <w:bottom w:val="nil"/>
              <w:right w:val="single" w:sz="16" w:space="0" w:color="000000"/>
            </w:tcBorders>
            <w:shd w:val="clear" w:color="auto" w:fill="FFFFFF"/>
            <w:vAlign w:val="center"/>
          </w:tcPr>
          <w:p w:rsidR="00BD716A" w:rsidRPr="00C11E56" w:rsidRDefault="00BD716A" w:rsidP="00C11E56">
            <w:pPr>
              <w:autoSpaceDE w:val="0"/>
              <w:autoSpaceDN w:val="0"/>
              <w:adjustRightInd w:val="0"/>
              <w:spacing w:after="0" w:line="320" w:lineRule="atLeast"/>
              <w:ind w:left="60" w:right="60"/>
              <w:rPr>
                <w:rFonts w:ascii="Arial" w:hAnsi="Arial" w:cs="Arial"/>
                <w:color w:val="000000"/>
                <w:sz w:val="18"/>
                <w:szCs w:val="18"/>
              </w:rPr>
            </w:pPr>
            <w:r w:rsidRPr="00C11E56">
              <w:rPr>
                <w:rFonts w:ascii="Arial" w:hAnsi="Arial" w:cs="Arial"/>
                <w:color w:val="000000"/>
                <w:sz w:val="18"/>
                <w:szCs w:val="18"/>
              </w:rPr>
              <w:t>(Constant)</w:t>
            </w:r>
          </w:p>
        </w:tc>
        <w:tc>
          <w:tcPr>
            <w:tcW w:w="1427" w:type="dxa"/>
            <w:tcBorders>
              <w:top w:val="single" w:sz="16" w:space="0" w:color="000000"/>
              <w:left w:val="single" w:sz="16" w:space="0" w:color="000000"/>
              <w:bottom w:val="nil"/>
            </w:tcBorders>
            <w:shd w:val="clear" w:color="auto" w:fill="FFFFFF"/>
            <w:vAlign w:val="center"/>
          </w:tcPr>
          <w:p w:rsidR="00BD716A" w:rsidRPr="00EF7839" w:rsidRDefault="00BD716A" w:rsidP="00BD716A">
            <w:pPr>
              <w:autoSpaceDE w:val="0"/>
              <w:autoSpaceDN w:val="0"/>
              <w:adjustRightInd w:val="0"/>
              <w:spacing w:after="0" w:line="320" w:lineRule="atLeast"/>
              <w:ind w:left="60" w:right="60"/>
              <w:jc w:val="right"/>
              <w:rPr>
                <w:rFonts w:ascii="Arial" w:hAnsi="Arial" w:cs="Arial"/>
                <w:color w:val="000000"/>
                <w:sz w:val="18"/>
                <w:szCs w:val="18"/>
              </w:rPr>
            </w:pPr>
            <w:r w:rsidRPr="00EF7839">
              <w:rPr>
                <w:rFonts w:ascii="Arial" w:hAnsi="Arial" w:cs="Arial"/>
                <w:color w:val="000000"/>
                <w:sz w:val="18"/>
                <w:szCs w:val="18"/>
              </w:rPr>
              <w:t>2,469</w:t>
            </w:r>
          </w:p>
        </w:tc>
        <w:tc>
          <w:tcPr>
            <w:tcW w:w="1427" w:type="dxa"/>
            <w:tcBorders>
              <w:top w:val="single" w:sz="16" w:space="0" w:color="000000"/>
              <w:bottom w:val="nil"/>
            </w:tcBorders>
            <w:shd w:val="clear" w:color="auto" w:fill="FFFFFF"/>
            <w:vAlign w:val="center"/>
          </w:tcPr>
          <w:p w:rsidR="00BD716A" w:rsidRPr="00EF7839" w:rsidRDefault="00BD716A" w:rsidP="00BD716A">
            <w:pPr>
              <w:autoSpaceDE w:val="0"/>
              <w:autoSpaceDN w:val="0"/>
              <w:adjustRightInd w:val="0"/>
              <w:spacing w:after="0" w:line="320" w:lineRule="atLeast"/>
              <w:ind w:left="60" w:right="60"/>
              <w:jc w:val="right"/>
              <w:rPr>
                <w:rFonts w:ascii="Arial" w:hAnsi="Arial" w:cs="Arial"/>
                <w:color w:val="000000"/>
                <w:sz w:val="18"/>
                <w:szCs w:val="18"/>
              </w:rPr>
            </w:pPr>
            <w:r w:rsidRPr="00EF7839">
              <w:rPr>
                <w:rFonts w:ascii="Arial" w:hAnsi="Arial" w:cs="Arial"/>
                <w:color w:val="000000"/>
                <w:sz w:val="18"/>
                <w:szCs w:val="18"/>
              </w:rPr>
              <w:t>1,041</w:t>
            </w:r>
          </w:p>
        </w:tc>
        <w:tc>
          <w:tcPr>
            <w:tcW w:w="1575" w:type="dxa"/>
            <w:tcBorders>
              <w:top w:val="single" w:sz="16" w:space="0" w:color="000000"/>
              <w:bottom w:val="nil"/>
            </w:tcBorders>
            <w:shd w:val="clear" w:color="auto" w:fill="FFFFFF"/>
          </w:tcPr>
          <w:p w:rsidR="00BD716A" w:rsidRPr="002268AA" w:rsidRDefault="00BD716A" w:rsidP="00BD716A">
            <w:pPr>
              <w:autoSpaceDE w:val="0"/>
              <w:autoSpaceDN w:val="0"/>
              <w:adjustRightInd w:val="0"/>
              <w:spacing w:after="0" w:line="240" w:lineRule="auto"/>
              <w:rPr>
                <w:rFonts w:ascii="Times New Roman" w:hAnsi="Times New Roman" w:cs="Times New Roman"/>
                <w:sz w:val="24"/>
                <w:szCs w:val="24"/>
              </w:rPr>
            </w:pPr>
          </w:p>
        </w:tc>
        <w:tc>
          <w:tcPr>
            <w:tcW w:w="1083" w:type="dxa"/>
            <w:tcBorders>
              <w:top w:val="single" w:sz="16" w:space="0" w:color="000000"/>
              <w:bottom w:val="nil"/>
            </w:tcBorders>
            <w:shd w:val="clear" w:color="auto" w:fill="FFFFFF"/>
            <w:vAlign w:val="center"/>
          </w:tcPr>
          <w:p w:rsidR="00BD716A" w:rsidRPr="00EF7839" w:rsidRDefault="00BD716A" w:rsidP="00BD716A">
            <w:pPr>
              <w:autoSpaceDE w:val="0"/>
              <w:autoSpaceDN w:val="0"/>
              <w:adjustRightInd w:val="0"/>
              <w:spacing w:after="0" w:line="320" w:lineRule="atLeast"/>
              <w:ind w:left="60" w:right="60"/>
              <w:jc w:val="right"/>
              <w:rPr>
                <w:rFonts w:ascii="Arial" w:hAnsi="Arial" w:cs="Arial"/>
                <w:color w:val="000000"/>
                <w:sz w:val="18"/>
                <w:szCs w:val="18"/>
              </w:rPr>
            </w:pPr>
            <w:r w:rsidRPr="00EF7839">
              <w:rPr>
                <w:rFonts w:ascii="Arial" w:hAnsi="Arial" w:cs="Arial"/>
                <w:color w:val="000000"/>
                <w:sz w:val="18"/>
                <w:szCs w:val="18"/>
              </w:rPr>
              <w:t>2,372</w:t>
            </w:r>
          </w:p>
        </w:tc>
        <w:tc>
          <w:tcPr>
            <w:tcW w:w="772" w:type="dxa"/>
            <w:tcBorders>
              <w:top w:val="single" w:sz="16" w:space="0" w:color="000000"/>
              <w:bottom w:val="nil"/>
              <w:right w:val="single" w:sz="16" w:space="0" w:color="000000"/>
            </w:tcBorders>
            <w:shd w:val="clear" w:color="auto" w:fill="FFFFFF"/>
            <w:vAlign w:val="center"/>
          </w:tcPr>
          <w:p w:rsidR="00BD716A" w:rsidRPr="00EF7839" w:rsidRDefault="00BD716A" w:rsidP="00BD716A">
            <w:pPr>
              <w:autoSpaceDE w:val="0"/>
              <w:autoSpaceDN w:val="0"/>
              <w:adjustRightInd w:val="0"/>
              <w:spacing w:after="0" w:line="320" w:lineRule="atLeast"/>
              <w:ind w:left="60" w:right="60"/>
              <w:jc w:val="right"/>
              <w:rPr>
                <w:rFonts w:ascii="Arial" w:hAnsi="Arial" w:cs="Arial"/>
                <w:color w:val="000000"/>
                <w:sz w:val="18"/>
                <w:szCs w:val="18"/>
              </w:rPr>
            </w:pPr>
            <w:r>
              <w:rPr>
                <w:rFonts w:ascii="Arial" w:hAnsi="Arial" w:cs="Arial"/>
                <w:color w:val="000000"/>
                <w:sz w:val="18"/>
                <w:szCs w:val="18"/>
              </w:rPr>
              <w:t>,0</w:t>
            </w:r>
            <w:r w:rsidRPr="00EF7839">
              <w:rPr>
                <w:rFonts w:ascii="Arial" w:hAnsi="Arial" w:cs="Arial"/>
                <w:color w:val="000000"/>
                <w:sz w:val="18"/>
                <w:szCs w:val="18"/>
              </w:rPr>
              <w:t>55</w:t>
            </w:r>
          </w:p>
        </w:tc>
      </w:tr>
      <w:tr w:rsidR="00BD716A" w:rsidRPr="00C11E56" w:rsidTr="001A0FC4">
        <w:trPr>
          <w:cantSplit/>
          <w:trHeight w:val="190"/>
        </w:trPr>
        <w:tc>
          <w:tcPr>
            <w:tcW w:w="785" w:type="dxa"/>
            <w:vMerge/>
            <w:tcBorders>
              <w:top w:val="single" w:sz="16" w:space="0" w:color="000000"/>
              <w:left w:val="single" w:sz="16" w:space="0" w:color="000000"/>
              <w:bottom w:val="single" w:sz="16" w:space="0" w:color="000000"/>
              <w:right w:val="nil"/>
            </w:tcBorders>
            <w:shd w:val="clear" w:color="auto" w:fill="FFFFFF"/>
            <w:vAlign w:val="center"/>
          </w:tcPr>
          <w:p w:rsidR="00BD716A" w:rsidRPr="00C11E56" w:rsidRDefault="00BD716A" w:rsidP="00C11E56">
            <w:pPr>
              <w:autoSpaceDE w:val="0"/>
              <w:autoSpaceDN w:val="0"/>
              <w:adjustRightInd w:val="0"/>
              <w:spacing w:after="0" w:line="240" w:lineRule="auto"/>
              <w:rPr>
                <w:rFonts w:ascii="Arial" w:hAnsi="Arial" w:cs="Arial"/>
                <w:color w:val="000000"/>
                <w:sz w:val="18"/>
                <w:szCs w:val="18"/>
              </w:rPr>
            </w:pPr>
          </w:p>
        </w:tc>
        <w:tc>
          <w:tcPr>
            <w:tcW w:w="1246" w:type="dxa"/>
            <w:tcBorders>
              <w:top w:val="nil"/>
              <w:left w:val="nil"/>
              <w:bottom w:val="nil"/>
              <w:right w:val="single" w:sz="16" w:space="0" w:color="000000"/>
            </w:tcBorders>
            <w:shd w:val="clear" w:color="auto" w:fill="FFFFFF"/>
            <w:vAlign w:val="center"/>
          </w:tcPr>
          <w:p w:rsidR="00BD716A" w:rsidRPr="00C11E56" w:rsidRDefault="00BD716A" w:rsidP="00C11E56">
            <w:pPr>
              <w:autoSpaceDE w:val="0"/>
              <w:autoSpaceDN w:val="0"/>
              <w:adjustRightInd w:val="0"/>
              <w:spacing w:after="0" w:line="320" w:lineRule="atLeast"/>
              <w:ind w:left="60" w:right="60"/>
              <w:rPr>
                <w:rFonts w:ascii="Arial" w:hAnsi="Arial" w:cs="Arial"/>
                <w:color w:val="000000"/>
                <w:sz w:val="18"/>
                <w:szCs w:val="18"/>
              </w:rPr>
            </w:pPr>
            <w:r w:rsidRPr="00C11E56">
              <w:rPr>
                <w:rFonts w:ascii="Arial" w:hAnsi="Arial" w:cs="Arial"/>
                <w:color w:val="000000"/>
                <w:sz w:val="18"/>
                <w:szCs w:val="18"/>
              </w:rPr>
              <w:t>CAR</w:t>
            </w:r>
          </w:p>
        </w:tc>
        <w:tc>
          <w:tcPr>
            <w:tcW w:w="1427" w:type="dxa"/>
            <w:tcBorders>
              <w:top w:val="nil"/>
              <w:left w:val="single" w:sz="16" w:space="0" w:color="000000"/>
              <w:bottom w:val="nil"/>
            </w:tcBorders>
            <w:shd w:val="clear" w:color="auto" w:fill="FFFFFF"/>
            <w:vAlign w:val="center"/>
          </w:tcPr>
          <w:p w:rsidR="00BD716A" w:rsidRPr="00EF7839" w:rsidRDefault="00BD716A" w:rsidP="00BD716A">
            <w:pPr>
              <w:autoSpaceDE w:val="0"/>
              <w:autoSpaceDN w:val="0"/>
              <w:adjustRightInd w:val="0"/>
              <w:spacing w:after="0" w:line="320" w:lineRule="atLeast"/>
              <w:ind w:left="60" w:right="60"/>
              <w:jc w:val="right"/>
              <w:rPr>
                <w:rFonts w:ascii="Arial" w:hAnsi="Arial" w:cs="Arial"/>
                <w:color w:val="000000"/>
                <w:sz w:val="18"/>
                <w:szCs w:val="18"/>
              </w:rPr>
            </w:pPr>
            <w:r w:rsidRPr="00EF7839">
              <w:rPr>
                <w:rFonts w:ascii="Arial" w:hAnsi="Arial" w:cs="Arial"/>
                <w:color w:val="000000"/>
                <w:sz w:val="18"/>
                <w:szCs w:val="18"/>
              </w:rPr>
              <w:t>,390</w:t>
            </w:r>
          </w:p>
        </w:tc>
        <w:tc>
          <w:tcPr>
            <w:tcW w:w="1427" w:type="dxa"/>
            <w:tcBorders>
              <w:top w:val="nil"/>
              <w:bottom w:val="nil"/>
            </w:tcBorders>
            <w:shd w:val="clear" w:color="auto" w:fill="FFFFFF"/>
            <w:vAlign w:val="center"/>
          </w:tcPr>
          <w:p w:rsidR="00BD716A" w:rsidRPr="00EF7839" w:rsidRDefault="00BD716A" w:rsidP="00BD716A">
            <w:pPr>
              <w:autoSpaceDE w:val="0"/>
              <w:autoSpaceDN w:val="0"/>
              <w:adjustRightInd w:val="0"/>
              <w:spacing w:after="0" w:line="320" w:lineRule="atLeast"/>
              <w:ind w:left="60" w:right="60"/>
              <w:jc w:val="right"/>
              <w:rPr>
                <w:rFonts w:ascii="Arial" w:hAnsi="Arial" w:cs="Arial"/>
                <w:color w:val="000000"/>
                <w:sz w:val="18"/>
                <w:szCs w:val="18"/>
              </w:rPr>
            </w:pPr>
            <w:r w:rsidRPr="00EF7839">
              <w:rPr>
                <w:rFonts w:ascii="Arial" w:hAnsi="Arial" w:cs="Arial"/>
                <w:color w:val="000000"/>
                <w:sz w:val="18"/>
                <w:szCs w:val="18"/>
              </w:rPr>
              <w:t>,439</w:t>
            </w:r>
          </w:p>
        </w:tc>
        <w:tc>
          <w:tcPr>
            <w:tcW w:w="1575" w:type="dxa"/>
            <w:tcBorders>
              <w:top w:val="nil"/>
              <w:bottom w:val="nil"/>
            </w:tcBorders>
            <w:shd w:val="clear" w:color="auto" w:fill="FFFFFF"/>
            <w:vAlign w:val="center"/>
          </w:tcPr>
          <w:p w:rsidR="00BD716A" w:rsidRPr="00EF7839" w:rsidRDefault="00BD716A" w:rsidP="00BD716A">
            <w:pPr>
              <w:autoSpaceDE w:val="0"/>
              <w:autoSpaceDN w:val="0"/>
              <w:adjustRightInd w:val="0"/>
              <w:spacing w:after="0" w:line="320" w:lineRule="atLeast"/>
              <w:ind w:left="60" w:right="60"/>
              <w:jc w:val="right"/>
              <w:rPr>
                <w:rFonts w:ascii="Arial" w:hAnsi="Arial" w:cs="Arial"/>
                <w:color w:val="000000"/>
                <w:sz w:val="18"/>
                <w:szCs w:val="18"/>
              </w:rPr>
            </w:pPr>
            <w:r w:rsidRPr="00EF7839">
              <w:rPr>
                <w:rFonts w:ascii="Arial" w:hAnsi="Arial" w:cs="Arial"/>
                <w:color w:val="000000"/>
                <w:sz w:val="18"/>
                <w:szCs w:val="18"/>
              </w:rPr>
              <w:t>,244</w:t>
            </w:r>
          </w:p>
        </w:tc>
        <w:tc>
          <w:tcPr>
            <w:tcW w:w="1083" w:type="dxa"/>
            <w:tcBorders>
              <w:top w:val="nil"/>
              <w:bottom w:val="nil"/>
            </w:tcBorders>
            <w:shd w:val="clear" w:color="auto" w:fill="FFFFFF"/>
            <w:vAlign w:val="center"/>
          </w:tcPr>
          <w:p w:rsidR="00BD716A" w:rsidRPr="00EF7839" w:rsidRDefault="00BD716A" w:rsidP="00BD716A">
            <w:pPr>
              <w:autoSpaceDE w:val="0"/>
              <w:autoSpaceDN w:val="0"/>
              <w:adjustRightInd w:val="0"/>
              <w:spacing w:after="0" w:line="320" w:lineRule="atLeast"/>
              <w:ind w:left="60" w:right="60"/>
              <w:jc w:val="right"/>
              <w:rPr>
                <w:rFonts w:ascii="Arial" w:hAnsi="Arial" w:cs="Arial"/>
                <w:color w:val="000000"/>
                <w:sz w:val="18"/>
                <w:szCs w:val="18"/>
              </w:rPr>
            </w:pPr>
            <w:r>
              <w:rPr>
                <w:rFonts w:ascii="Arial" w:hAnsi="Arial" w:cs="Arial"/>
                <w:color w:val="000000"/>
                <w:sz w:val="18"/>
                <w:szCs w:val="18"/>
              </w:rPr>
              <w:t>3,15</w:t>
            </w:r>
            <w:r w:rsidRPr="00EF7839">
              <w:rPr>
                <w:rFonts w:ascii="Arial" w:hAnsi="Arial" w:cs="Arial"/>
                <w:color w:val="000000"/>
                <w:sz w:val="18"/>
                <w:szCs w:val="18"/>
              </w:rPr>
              <w:t>9</w:t>
            </w:r>
          </w:p>
        </w:tc>
        <w:tc>
          <w:tcPr>
            <w:tcW w:w="772" w:type="dxa"/>
            <w:tcBorders>
              <w:top w:val="nil"/>
              <w:bottom w:val="nil"/>
              <w:right w:val="single" w:sz="16" w:space="0" w:color="000000"/>
            </w:tcBorders>
            <w:shd w:val="clear" w:color="auto" w:fill="FFFFFF"/>
            <w:vAlign w:val="center"/>
          </w:tcPr>
          <w:p w:rsidR="00BD716A" w:rsidRPr="00EF7839" w:rsidRDefault="00BD716A" w:rsidP="00BD716A">
            <w:pPr>
              <w:autoSpaceDE w:val="0"/>
              <w:autoSpaceDN w:val="0"/>
              <w:adjustRightInd w:val="0"/>
              <w:spacing w:after="0" w:line="320" w:lineRule="atLeast"/>
              <w:ind w:left="60" w:right="60"/>
              <w:jc w:val="right"/>
              <w:rPr>
                <w:rFonts w:ascii="Arial" w:hAnsi="Arial" w:cs="Arial"/>
                <w:color w:val="000000"/>
                <w:sz w:val="18"/>
                <w:szCs w:val="18"/>
              </w:rPr>
            </w:pPr>
            <w:r>
              <w:rPr>
                <w:rFonts w:ascii="Arial" w:hAnsi="Arial" w:cs="Arial"/>
                <w:color w:val="000000"/>
                <w:sz w:val="18"/>
                <w:szCs w:val="18"/>
              </w:rPr>
              <w:t>,04</w:t>
            </w:r>
            <w:r w:rsidRPr="00EF7839">
              <w:rPr>
                <w:rFonts w:ascii="Arial" w:hAnsi="Arial" w:cs="Arial"/>
                <w:color w:val="000000"/>
                <w:sz w:val="18"/>
                <w:szCs w:val="18"/>
              </w:rPr>
              <w:t>8</w:t>
            </w:r>
          </w:p>
        </w:tc>
      </w:tr>
      <w:tr w:rsidR="00BD716A" w:rsidRPr="00C11E56" w:rsidTr="001A0FC4">
        <w:trPr>
          <w:cantSplit/>
          <w:trHeight w:val="190"/>
        </w:trPr>
        <w:tc>
          <w:tcPr>
            <w:tcW w:w="785" w:type="dxa"/>
            <w:vMerge/>
            <w:tcBorders>
              <w:top w:val="single" w:sz="16" w:space="0" w:color="000000"/>
              <w:left w:val="single" w:sz="16" w:space="0" w:color="000000"/>
              <w:bottom w:val="single" w:sz="16" w:space="0" w:color="000000"/>
              <w:right w:val="nil"/>
            </w:tcBorders>
            <w:shd w:val="clear" w:color="auto" w:fill="FFFFFF"/>
            <w:vAlign w:val="center"/>
          </w:tcPr>
          <w:p w:rsidR="00BD716A" w:rsidRPr="00C11E56" w:rsidRDefault="00BD716A" w:rsidP="00C11E56">
            <w:pPr>
              <w:autoSpaceDE w:val="0"/>
              <w:autoSpaceDN w:val="0"/>
              <w:adjustRightInd w:val="0"/>
              <w:spacing w:after="0" w:line="240" w:lineRule="auto"/>
              <w:rPr>
                <w:rFonts w:ascii="Arial" w:hAnsi="Arial" w:cs="Arial"/>
                <w:color w:val="000000"/>
                <w:sz w:val="18"/>
                <w:szCs w:val="18"/>
              </w:rPr>
            </w:pPr>
          </w:p>
        </w:tc>
        <w:tc>
          <w:tcPr>
            <w:tcW w:w="1246" w:type="dxa"/>
            <w:tcBorders>
              <w:top w:val="nil"/>
              <w:left w:val="nil"/>
              <w:bottom w:val="single" w:sz="16" w:space="0" w:color="000000"/>
              <w:right w:val="single" w:sz="16" w:space="0" w:color="000000"/>
            </w:tcBorders>
            <w:shd w:val="clear" w:color="auto" w:fill="FFFFFF"/>
            <w:vAlign w:val="center"/>
          </w:tcPr>
          <w:p w:rsidR="00BD716A" w:rsidRPr="00C11E56" w:rsidRDefault="00C17E78" w:rsidP="00C11E56">
            <w:pPr>
              <w:autoSpaceDE w:val="0"/>
              <w:autoSpaceDN w:val="0"/>
              <w:adjustRightInd w:val="0"/>
              <w:spacing w:after="0" w:line="320" w:lineRule="atLeast"/>
              <w:ind w:left="60" w:right="60"/>
              <w:rPr>
                <w:rFonts w:ascii="Arial" w:hAnsi="Arial" w:cs="Arial"/>
                <w:color w:val="000000"/>
                <w:sz w:val="18"/>
                <w:szCs w:val="18"/>
              </w:rPr>
            </w:pPr>
            <w:r>
              <w:rPr>
                <w:rFonts w:ascii="Arial" w:hAnsi="Arial" w:cs="Arial"/>
                <w:color w:val="000000"/>
                <w:sz w:val="18"/>
                <w:szCs w:val="18"/>
              </w:rPr>
              <w:t>ROA</w:t>
            </w:r>
          </w:p>
        </w:tc>
        <w:tc>
          <w:tcPr>
            <w:tcW w:w="1427" w:type="dxa"/>
            <w:tcBorders>
              <w:top w:val="nil"/>
              <w:left w:val="single" w:sz="16" w:space="0" w:color="000000"/>
              <w:bottom w:val="single" w:sz="16" w:space="0" w:color="000000"/>
            </w:tcBorders>
            <w:shd w:val="clear" w:color="auto" w:fill="FFFFFF"/>
            <w:vAlign w:val="center"/>
          </w:tcPr>
          <w:p w:rsidR="00BD716A" w:rsidRPr="00EF7839" w:rsidRDefault="00BD716A" w:rsidP="00BD716A">
            <w:pPr>
              <w:autoSpaceDE w:val="0"/>
              <w:autoSpaceDN w:val="0"/>
              <w:adjustRightInd w:val="0"/>
              <w:spacing w:after="0" w:line="320" w:lineRule="atLeast"/>
              <w:ind w:left="60" w:right="60"/>
              <w:jc w:val="right"/>
              <w:rPr>
                <w:rFonts w:ascii="Arial" w:hAnsi="Arial" w:cs="Arial"/>
                <w:color w:val="000000"/>
                <w:sz w:val="18"/>
                <w:szCs w:val="18"/>
              </w:rPr>
            </w:pPr>
            <w:r w:rsidRPr="00EF7839">
              <w:rPr>
                <w:rFonts w:ascii="Arial" w:hAnsi="Arial" w:cs="Arial"/>
                <w:color w:val="000000"/>
                <w:sz w:val="18"/>
                <w:szCs w:val="18"/>
              </w:rPr>
              <w:t>,552</w:t>
            </w:r>
          </w:p>
        </w:tc>
        <w:tc>
          <w:tcPr>
            <w:tcW w:w="1427" w:type="dxa"/>
            <w:tcBorders>
              <w:top w:val="nil"/>
              <w:bottom w:val="single" w:sz="16" w:space="0" w:color="000000"/>
            </w:tcBorders>
            <w:shd w:val="clear" w:color="auto" w:fill="FFFFFF"/>
            <w:vAlign w:val="center"/>
          </w:tcPr>
          <w:p w:rsidR="00BD716A" w:rsidRPr="00EF7839" w:rsidRDefault="00BD716A" w:rsidP="00BD716A">
            <w:pPr>
              <w:autoSpaceDE w:val="0"/>
              <w:autoSpaceDN w:val="0"/>
              <w:adjustRightInd w:val="0"/>
              <w:spacing w:after="0" w:line="320" w:lineRule="atLeast"/>
              <w:ind w:left="60" w:right="60"/>
              <w:jc w:val="right"/>
              <w:rPr>
                <w:rFonts w:ascii="Arial" w:hAnsi="Arial" w:cs="Arial"/>
                <w:color w:val="000000"/>
                <w:sz w:val="18"/>
                <w:szCs w:val="18"/>
              </w:rPr>
            </w:pPr>
            <w:r w:rsidRPr="00EF7839">
              <w:rPr>
                <w:rFonts w:ascii="Arial" w:hAnsi="Arial" w:cs="Arial"/>
                <w:color w:val="000000"/>
                <w:sz w:val="18"/>
                <w:szCs w:val="18"/>
              </w:rPr>
              <w:t>,225</w:t>
            </w:r>
          </w:p>
        </w:tc>
        <w:tc>
          <w:tcPr>
            <w:tcW w:w="1575" w:type="dxa"/>
            <w:tcBorders>
              <w:top w:val="nil"/>
              <w:bottom w:val="single" w:sz="16" w:space="0" w:color="000000"/>
            </w:tcBorders>
            <w:shd w:val="clear" w:color="auto" w:fill="FFFFFF"/>
            <w:vAlign w:val="center"/>
          </w:tcPr>
          <w:p w:rsidR="00BD716A" w:rsidRPr="00EF7839" w:rsidRDefault="00BD716A" w:rsidP="00BD716A">
            <w:pPr>
              <w:autoSpaceDE w:val="0"/>
              <w:autoSpaceDN w:val="0"/>
              <w:adjustRightInd w:val="0"/>
              <w:spacing w:after="0" w:line="320" w:lineRule="atLeast"/>
              <w:ind w:left="60" w:right="60"/>
              <w:jc w:val="right"/>
              <w:rPr>
                <w:rFonts w:ascii="Arial" w:hAnsi="Arial" w:cs="Arial"/>
                <w:color w:val="000000"/>
                <w:sz w:val="18"/>
                <w:szCs w:val="18"/>
              </w:rPr>
            </w:pPr>
            <w:r w:rsidRPr="00EF7839">
              <w:rPr>
                <w:rFonts w:ascii="Arial" w:hAnsi="Arial" w:cs="Arial"/>
                <w:color w:val="000000"/>
                <w:sz w:val="18"/>
                <w:szCs w:val="18"/>
              </w:rPr>
              <w:t>,673</w:t>
            </w:r>
          </w:p>
        </w:tc>
        <w:tc>
          <w:tcPr>
            <w:tcW w:w="1083" w:type="dxa"/>
            <w:tcBorders>
              <w:top w:val="nil"/>
              <w:bottom w:val="single" w:sz="16" w:space="0" w:color="000000"/>
            </w:tcBorders>
            <w:shd w:val="clear" w:color="auto" w:fill="FFFFFF"/>
            <w:vAlign w:val="center"/>
          </w:tcPr>
          <w:p w:rsidR="00BD716A" w:rsidRPr="00EF7839" w:rsidRDefault="00BD716A" w:rsidP="00BD716A">
            <w:pPr>
              <w:autoSpaceDE w:val="0"/>
              <w:autoSpaceDN w:val="0"/>
              <w:adjustRightInd w:val="0"/>
              <w:spacing w:after="0" w:line="320" w:lineRule="atLeast"/>
              <w:ind w:left="60" w:right="60"/>
              <w:jc w:val="right"/>
              <w:rPr>
                <w:rFonts w:ascii="Arial" w:hAnsi="Arial" w:cs="Arial"/>
                <w:color w:val="000000"/>
                <w:sz w:val="18"/>
                <w:szCs w:val="18"/>
              </w:rPr>
            </w:pPr>
            <w:r w:rsidRPr="00EF7839">
              <w:rPr>
                <w:rFonts w:ascii="Arial" w:hAnsi="Arial" w:cs="Arial"/>
                <w:color w:val="000000"/>
                <w:sz w:val="18"/>
                <w:szCs w:val="18"/>
              </w:rPr>
              <w:t>2,453</w:t>
            </w:r>
          </w:p>
        </w:tc>
        <w:tc>
          <w:tcPr>
            <w:tcW w:w="772" w:type="dxa"/>
            <w:tcBorders>
              <w:top w:val="nil"/>
              <w:bottom w:val="single" w:sz="16" w:space="0" w:color="000000"/>
              <w:right w:val="single" w:sz="16" w:space="0" w:color="000000"/>
            </w:tcBorders>
            <w:shd w:val="clear" w:color="auto" w:fill="FFFFFF"/>
            <w:vAlign w:val="center"/>
          </w:tcPr>
          <w:p w:rsidR="00BD716A" w:rsidRPr="00EF7839" w:rsidRDefault="00BD716A" w:rsidP="00BD716A">
            <w:pPr>
              <w:autoSpaceDE w:val="0"/>
              <w:autoSpaceDN w:val="0"/>
              <w:adjustRightInd w:val="0"/>
              <w:spacing w:after="0" w:line="320" w:lineRule="atLeast"/>
              <w:ind w:left="60" w:right="60"/>
              <w:jc w:val="right"/>
              <w:rPr>
                <w:rFonts w:ascii="Arial" w:hAnsi="Arial" w:cs="Arial"/>
                <w:color w:val="000000"/>
                <w:sz w:val="18"/>
                <w:szCs w:val="18"/>
              </w:rPr>
            </w:pPr>
            <w:r w:rsidRPr="00EF7839">
              <w:rPr>
                <w:rFonts w:ascii="Arial" w:hAnsi="Arial" w:cs="Arial"/>
                <w:color w:val="000000"/>
                <w:sz w:val="18"/>
                <w:szCs w:val="18"/>
              </w:rPr>
              <w:t>,050</w:t>
            </w:r>
          </w:p>
        </w:tc>
      </w:tr>
      <w:tr w:rsidR="00C11E56" w:rsidRPr="00C11E56" w:rsidTr="001A0FC4">
        <w:trPr>
          <w:cantSplit/>
          <w:trHeight w:val="425"/>
        </w:trPr>
        <w:tc>
          <w:tcPr>
            <w:tcW w:w="8317" w:type="dxa"/>
            <w:gridSpan w:val="7"/>
            <w:tcBorders>
              <w:top w:val="nil"/>
              <w:left w:val="nil"/>
              <w:bottom w:val="nil"/>
              <w:right w:val="nil"/>
            </w:tcBorders>
            <w:shd w:val="clear" w:color="auto" w:fill="FFFFFF"/>
          </w:tcPr>
          <w:p w:rsidR="00C11E56" w:rsidRPr="00C11E56" w:rsidRDefault="001E0FB8" w:rsidP="00C11E56">
            <w:pPr>
              <w:autoSpaceDE w:val="0"/>
              <w:autoSpaceDN w:val="0"/>
              <w:adjustRightInd w:val="0"/>
              <w:spacing w:after="0" w:line="320" w:lineRule="atLeast"/>
              <w:ind w:left="60" w:right="60"/>
              <w:rPr>
                <w:rFonts w:ascii="Arial" w:hAnsi="Arial" w:cs="Arial"/>
                <w:color w:val="000000"/>
                <w:sz w:val="18"/>
                <w:szCs w:val="18"/>
              </w:rPr>
            </w:pPr>
            <w:r>
              <w:rPr>
                <w:rFonts w:ascii="Arial" w:hAnsi="Arial" w:cs="Arial"/>
                <w:color w:val="000000"/>
                <w:sz w:val="18"/>
                <w:szCs w:val="18"/>
              </w:rPr>
              <w:t>a. Dependent Variable: LDR</w:t>
            </w:r>
          </w:p>
        </w:tc>
      </w:tr>
    </w:tbl>
    <w:p w:rsidR="00C11E56" w:rsidRPr="00C11E56" w:rsidRDefault="00C11E56" w:rsidP="00C11E56">
      <w:pPr>
        <w:autoSpaceDE w:val="0"/>
        <w:autoSpaceDN w:val="0"/>
        <w:adjustRightInd w:val="0"/>
        <w:spacing w:after="0" w:line="400" w:lineRule="atLeast"/>
        <w:rPr>
          <w:rFonts w:ascii="Times New Roman" w:hAnsi="Times New Roman" w:cs="Times New Roman"/>
          <w:sz w:val="24"/>
          <w:szCs w:val="24"/>
        </w:rPr>
      </w:pPr>
    </w:p>
    <w:p w:rsidR="00840B77" w:rsidRPr="00840B77" w:rsidRDefault="00A66007" w:rsidP="00840B77">
      <w:pPr>
        <w:ind w:left="1440" w:firstLine="720"/>
        <w:rPr>
          <w:rFonts w:ascii="Times New Roman" w:hAnsi="Times New Roman" w:cs="Times New Roman"/>
          <w:b/>
          <w:sz w:val="24"/>
          <w:szCs w:val="24"/>
        </w:rPr>
      </w:pPr>
      <w:r w:rsidRPr="00DD3E9E">
        <w:rPr>
          <w:rFonts w:ascii="Times New Roman" w:hAnsi="Times New Roman" w:cs="Times New Roman"/>
          <w:b/>
          <w:sz w:val="24"/>
          <w:szCs w:val="24"/>
        </w:rPr>
        <w:t>Sumber: Hasil Pengolahan SPSS 20</w:t>
      </w:r>
    </w:p>
    <w:p w:rsidR="00A66007" w:rsidRPr="001E0FB8" w:rsidRDefault="00A66007" w:rsidP="001E0FB8">
      <w:pPr>
        <w:spacing w:after="0" w:line="480" w:lineRule="auto"/>
        <w:ind w:firstLine="720"/>
        <w:jc w:val="both"/>
        <w:rPr>
          <w:rFonts w:ascii="Times New Roman" w:hAnsi="Times New Roman" w:cs="Times New Roman"/>
          <w:i/>
          <w:sz w:val="24"/>
          <w:szCs w:val="24"/>
        </w:rPr>
      </w:pPr>
      <w:r>
        <w:rPr>
          <w:rFonts w:ascii="Times New Roman" w:hAnsi="Times New Roman" w:cs="Times New Roman"/>
          <w:sz w:val="24"/>
          <w:szCs w:val="24"/>
        </w:rPr>
        <w:t>Berdasarkan Tabel 4.12</w:t>
      </w:r>
      <w:r w:rsidRPr="00DD3E9E">
        <w:rPr>
          <w:rFonts w:ascii="Times New Roman" w:hAnsi="Times New Roman" w:cs="Times New Roman"/>
          <w:sz w:val="24"/>
          <w:szCs w:val="24"/>
        </w:rPr>
        <w:t xml:space="preserve"> </w:t>
      </w:r>
      <w:r>
        <w:rPr>
          <w:rFonts w:ascii="Times New Roman" w:hAnsi="Times New Roman" w:cs="Times New Roman"/>
          <w:sz w:val="24"/>
          <w:szCs w:val="24"/>
        </w:rPr>
        <w:t xml:space="preserve">dapat disimpulkan bahwa hubungan parsial antara </w:t>
      </w:r>
      <w:r w:rsidRPr="00A66007">
        <w:rPr>
          <w:rFonts w:ascii="Times New Roman" w:hAnsi="Times New Roman" w:cs="Times New Roman"/>
          <w:i/>
          <w:sz w:val="24"/>
          <w:szCs w:val="24"/>
        </w:rPr>
        <w:t>Capital Adequacy Ratio</w:t>
      </w:r>
      <w:r>
        <w:rPr>
          <w:rFonts w:ascii="Times New Roman" w:hAnsi="Times New Roman" w:cs="Times New Roman"/>
          <w:sz w:val="24"/>
          <w:szCs w:val="24"/>
        </w:rPr>
        <w:t xml:space="preserve"> (CAR) terhadap </w:t>
      </w:r>
      <w:r w:rsidR="001E0FB8">
        <w:rPr>
          <w:rFonts w:ascii="Times New Roman" w:hAnsi="Times New Roman" w:cs="Times New Roman"/>
          <w:i/>
          <w:sz w:val="24"/>
          <w:szCs w:val="24"/>
        </w:rPr>
        <w:t xml:space="preserve">Loan to Deposit Ratio </w:t>
      </w:r>
      <w:r w:rsidR="001E0FB8">
        <w:rPr>
          <w:rFonts w:ascii="Times New Roman" w:hAnsi="Times New Roman" w:cs="Times New Roman"/>
          <w:sz w:val="24"/>
          <w:szCs w:val="24"/>
        </w:rPr>
        <w:t xml:space="preserve">(LDR) </w:t>
      </w:r>
      <w:r>
        <w:rPr>
          <w:rFonts w:ascii="Times New Roman" w:hAnsi="Times New Roman" w:cs="Times New Roman"/>
          <w:sz w:val="24"/>
          <w:szCs w:val="24"/>
        </w:rPr>
        <w:t xml:space="preserve">dapat dilihat pada kolom </w:t>
      </w:r>
      <w:r w:rsidRPr="00DD3E9E">
        <w:rPr>
          <w:rFonts w:ascii="Times New Roman" w:hAnsi="Times New Roman" w:cs="Times New Roman"/>
          <w:i/>
          <w:sz w:val="24"/>
          <w:szCs w:val="24"/>
        </w:rPr>
        <w:t>standardized coefficients</w:t>
      </w:r>
      <w:r>
        <w:rPr>
          <w:rFonts w:ascii="Times New Roman" w:hAnsi="Times New Roman" w:cs="Times New Roman"/>
          <w:sz w:val="24"/>
          <w:szCs w:val="24"/>
        </w:rPr>
        <w:t xml:space="preserve"> me</w:t>
      </w:r>
      <w:r w:rsidR="001E0FB8">
        <w:rPr>
          <w:rFonts w:ascii="Times New Roman" w:hAnsi="Times New Roman" w:cs="Times New Roman"/>
          <w:sz w:val="24"/>
          <w:szCs w:val="24"/>
        </w:rPr>
        <w:t>miliki nilai positif sebesar 0,244</w:t>
      </w:r>
      <w:r>
        <w:rPr>
          <w:rFonts w:ascii="Times New Roman" w:hAnsi="Times New Roman" w:cs="Times New Roman"/>
          <w:sz w:val="24"/>
          <w:szCs w:val="24"/>
        </w:rPr>
        <w:t xml:space="preserve"> yang berarti bahwa</w:t>
      </w:r>
      <w:r w:rsidRPr="00A66007">
        <w:rPr>
          <w:rFonts w:ascii="Times New Roman" w:hAnsi="Times New Roman" w:cs="Times New Roman"/>
          <w:i/>
          <w:sz w:val="24"/>
          <w:szCs w:val="24"/>
        </w:rPr>
        <w:t xml:space="preserve"> Capital Adequacy Ratio</w:t>
      </w:r>
      <w:r w:rsidR="00840B77">
        <w:rPr>
          <w:rFonts w:ascii="Times New Roman" w:hAnsi="Times New Roman" w:cs="Times New Roman"/>
          <w:sz w:val="24"/>
          <w:szCs w:val="24"/>
        </w:rPr>
        <w:t xml:space="preserve"> (CAR) </w:t>
      </w:r>
      <w:r>
        <w:rPr>
          <w:rFonts w:ascii="Times New Roman" w:hAnsi="Times New Roman" w:cs="Times New Roman"/>
          <w:sz w:val="24"/>
          <w:szCs w:val="24"/>
        </w:rPr>
        <w:t>berpengaruh positif terhadap</w:t>
      </w:r>
      <w:r>
        <w:rPr>
          <w:rFonts w:ascii="Times New Roman" w:hAnsi="Times New Roman" w:cs="Times New Roman"/>
          <w:i/>
          <w:sz w:val="24"/>
          <w:szCs w:val="24"/>
        </w:rPr>
        <w:t xml:space="preserve"> </w:t>
      </w:r>
      <w:r w:rsidR="001E0FB8">
        <w:rPr>
          <w:rFonts w:ascii="Times New Roman" w:hAnsi="Times New Roman" w:cs="Times New Roman"/>
          <w:i/>
          <w:sz w:val="24"/>
          <w:szCs w:val="24"/>
        </w:rPr>
        <w:t xml:space="preserve">Loan to Deposit </w:t>
      </w:r>
      <w:r w:rsidR="001E0FB8">
        <w:rPr>
          <w:rFonts w:ascii="Times New Roman" w:hAnsi="Times New Roman" w:cs="Times New Roman"/>
          <w:i/>
          <w:sz w:val="24"/>
          <w:szCs w:val="24"/>
        </w:rPr>
        <w:lastRenderedPageBreak/>
        <w:t xml:space="preserve">Ratio </w:t>
      </w:r>
      <w:r w:rsidR="001E0FB8">
        <w:rPr>
          <w:rFonts w:ascii="Times New Roman" w:hAnsi="Times New Roman" w:cs="Times New Roman"/>
          <w:sz w:val="24"/>
          <w:szCs w:val="24"/>
        </w:rPr>
        <w:t>(LDR)</w:t>
      </w:r>
      <w:r>
        <w:rPr>
          <w:rFonts w:ascii="Times New Roman" w:hAnsi="Times New Roman" w:cs="Times New Roman"/>
          <w:sz w:val="24"/>
          <w:szCs w:val="24"/>
        </w:rPr>
        <w:t xml:space="preserve">. </w:t>
      </w:r>
      <w:proofErr w:type="gramStart"/>
      <w:r>
        <w:rPr>
          <w:rFonts w:ascii="Times New Roman" w:hAnsi="Times New Roman" w:cs="Times New Roman"/>
          <w:sz w:val="24"/>
          <w:szCs w:val="24"/>
        </w:rPr>
        <w:t>Untuk hasil dari perbandingan antara t</w:t>
      </w:r>
      <w:r>
        <w:rPr>
          <w:rFonts w:ascii="Times New Roman" w:hAnsi="Times New Roman" w:cs="Times New Roman"/>
          <w:sz w:val="24"/>
          <w:szCs w:val="24"/>
          <w:vertAlign w:val="subscript"/>
        </w:rPr>
        <w:t xml:space="preserve">hitung </w:t>
      </w:r>
      <w:r>
        <w:rPr>
          <w:rFonts w:ascii="Times New Roman" w:hAnsi="Times New Roman" w:cs="Times New Roman"/>
          <w:sz w:val="24"/>
          <w:szCs w:val="24"/>
        </w:rPr>
        <w:t>dengan t</w:t>
      </w:r>
      <w:r>
        <w:rPr>
          <w:rFonts w:ascii="Times New Roman" w:hAnsi="Times New Roman" w:cs="Times New Roman"/>
          <w:sz w:val="24"/>
          <w:szCs w:val="24"/>
          <w:vertAlign w:val="subscript"/>
        </w:rPr>
        <w:t xml:space="preserve">tabel </w:t>
      </w:r>
      <w:r>
        <w:rPr>
          <w:rFonts w:ascii="Times New Roman" w:hAnsi="Times New Roman" w:cs="Times New Roman"/>
          <w:sz w:val="24"/>
          <w:szCs w:val="24"/>
        </w:rPr>
        <w:t xml:space="preserve">adalah </w:t>
      </w:r>
      <w:r w:rsidR="00B300D1">
        <w:rPr>
          <w:rFonts w:ascii="Times New Roman" w:hAnsi="Times New Roman" w:cs="Times New Roman"/>
          <w:sz w:val="24"/>
          <w:szCs w:val="24"/>
        </w:rPr>
        <w:t>H1</w:t>
      </w:r>
      <w:r w:rsidRPr="00F77CC9">
        <w:rPr>
          <w:rFonts w:ascii="Times New Roman" w:hAnsi="Times New Roman" w:cs="Times New Roman"/>
          <w:sz w:val="24"/>
          <w:szCs w:val="24"/>
        </w:rPr>
        <w:t xml:space="preserve"> diterima karena t</w:t>
      </w:r>
      <w:r w:rsidRPr="00F77CC9">
        <w:rPr>
          <w:rFonts w:ascii="Times New Roman" w:hAnsi="Times New Roman" w:cs="Times New Roman"/>
          <w:sz w:val="24"/>
          <w:szCs w:val="24"/>
          <w:vertAlign w:val="subscript"/>
        </w:rPr>
        <w:t xml:space="preserve">hitung </w:t>
      </w:r>
      <w:r>
        <w:rPr>
          <w:rFonts w:ascii="Times New Roman" w:hAnsi="Times New Roman" w:cs="Times New Roman"/>
          <w:sz w:val="24"/>
          <w:szCs w:val="24"/>
        </w:rPr>
        <w:t>3,195</w:t>
      </w:r>
      <w:r w:rsidRPr="00F77CC9">
        <w:rPr>
          <w:rFonts w:ascii="Times New Roman" w:hAnsi="Times New Roman" w:cs="Times New Roman"/>
          <w:sz w:val="24"/>
          <w:szCs w:val="24"/>
          <w:vertAlign w:val="subscript"/>
        </w:rPr>
        <w:t xml:space="preserve"> </w:t>
      </w:r>
      <w:r w:rsidR="00BD3031">
        <w:rPr>
          <w:rFonts w:ascii="Times New Roman" w:hAnsi="Times New Roman" w:cs="Times New Roman"/>
          <w:sz w:val="24"/>
          <w:szCs w:val="24"/>
        </w:rPr>
        <w:t xml:space="preserve">&gt; </w:t>
      </w:r>
      <w:r w:rsidRPr="00F77CC9">
        <w:rPr>
          <w:rFonts w:ascii="Times New Roman" w:hAnsi="Times New Roman" w:cs="Times New Roman"/>
          <w:sz w:val="24"/>
          <w:szCs w:val="24"/>
        </w:rPr>
        <w:t>t</w:t>
      </w:r>
      <w:r w:rsidRPr="00F77CC9">
        <w:rPr>
          <w:rFonts w:ascii="Times New Roman" w:hAnsi="Times New Roman" w:cs="Times New Roman"/>
          <w:sz w:val="24"/>
          <w:szCs w:val="24"/>
          <w:vertAlign w:val="subscript"/>
        </w:rPr>
        <w:t xml:space="preserve">tabel </w:t>
      </w:r>
      <w:r w:rsidR="00BD3031">
        <w:rPr>
          <w:rFonts w:ascii="Times New Roman" w:hAnsi="Times New Roman" w:cs="Times New Roman"/>
          <w:sz w:val="24"/>
          <w:szCs w:val="24"/>
        </w:rPr>
        <w:t xml:space="preserve">2,364 dengan demikian, </w:t>
      </w:r>
      <w:r w:rsidR="00BD3031">
        <w:rPr>
          <w:rFonts w:ascii="Times New Roman" w:hAnsi="Times New Roman" w:cs="Times New Roman"/>
          <w:i/>
          <w:sz w:val="24"/>
          <w:szCs w:val="24"/>
        </w:rPr>
        <w:t xml:space="preserve">Capital Adequacy Ratio </w:t>
      </w:r>
      <w:r w:rsidR="00BD3031">
        <w:rPr>
          <w:rFonts w:ascii="Times New Roman" w:hAnsi="Times New Roman" w:cs="Times New Roman"/>
          <w:sz w:val="24"/>
          <w:szCs w:val="24"/>
        </w:rPr>
        <w:t xml:space="preserve">(CAR) berpengaruh </w:t>
      </w:r>
      <w:r>
        <w:rPr>
          <w:rFonts w:ascii="Times New Roman" w:hAnsi="Times New Roman" w:cs="Times New Roman"/>
          <w:sz w:val="24"/>
          <w:szCs w:val="24"/>
        </w:rPr>
        <w:t xml:space="preserve">terhadap </w:t>
      </w:r>
      <w:r w:rsidR="00BD716A">
        <w:rPr>
          <w:rFonts w:ascii="Times New Roman" w:hAnsi="Times New Roman" w:cs="Times New Roman"/>
          <w:i/>
          <w:sz w:val="24"/>
          <w:szCs w:val="24"/>
        </w:rPr>
        <w:t xml:space="preserve">Loan to Deposit Ratio </w:t>
      </w:r>
      <w:r w:rsidR="00BD716A">
        <w:rPr>
          <w:rFonts w:ascii="Times New Roman" w:hAnsi="Times New Roman" w:cs="Times New Roman"/>
          <w:sz w:val="24"/>
          <w:szCs w:val="24"/>
        </w:rPr>
        <w:t>(LDR)</w:t>
      </w:r>
      <w:r w:rsidR="00BD3031">
        <w:rPr>
          <w:rFonts w:ascii="Times New Roman" w:hAnsi="Times New Roman" w:cs="Times New Roman"/>
          <w:sz w:val="24"/>
          <w:szCs w:val="24"/>
        </w:rPr>
        <w:t>.</w:t>
      </w:r>
      <w:proofErr w:type="gramEnd"/>
      <w:r w:rsidR="00BD3031">
        <w:rPr>
          <w:rFonts w:ascii="Times New Roman" w:hAnsi="Times New Roman" w:cs="Times New Roman"/>
          <w:sz w:val="24"/>
          <w:szCs w:val="24"/>
        </w:rPr>
        <w:t xml:space="preserve"> Tingkat signifikansi adalah 0,05 jadi dilihat dari tabel 4,12 diperoleh </w:t>
      </w:r>
      <w:r w:rsidR="00BD3031" w:rsidRPr="00BD3031">
        <w:rPr>
          <w:rFonts w:ascii="Times New Roman" w:hAnsi="Times New Roman" w:cs="Times New Roman"/>
          <w:i/>
          <w:sz w:val="24"/>
          <w:szCs w:val="24"/>
        </w:rPr>
        <w:t>Capital Adequacy Ratio</w:t>
      </w:r>
      <w:r w:rsidR="00BD3031">
        <w:rPr>
          <w:rFonts w:ascii="Times New Roman" w:hAnsi="Times New Roman" w:cs="Times New Roman"/>
          <w:sz w:val="24"/>
          <w:szCs w:val="24"/>
        </w:rPr>
        <w:t xml:space="preserve"> (CAR) dengan tingkat signifikan 0,0</w:t>
      </w:r>
      <w:r w:rsidR="00BD716A">
        <w:rPr>
          <w:rFonts w:ascii="Times New Roman" w:hAnsi="Times New Roman" w:cs="Times New Roman"/>
          <w:sz w:val="24"/>
          <w:szCs w:val="24"/>
        </w:rPr>
        <w:t>48 sehingga 0,048</w:t>
      </w:r>
      <w:r w:rsidR="00BD3031">
        <w:rPr>
          <w:rFonts w:ascii="Times New Roman" w:hAnsi="Times New Roman" w:cs="Times New Roman"/>
          <w:sz w:val="24"/>
          <w:szCs w:val="24"/>
        </w:rPr>
        <w:t xml:space="preserve"> &lt; 0,05 artinya </w:t>
      </w:r>
      <w:r w:rsidR="00BD3031" w:rsidRPr="00BD3031">
        <w:rPr>
          <w:rFonts w:ascii="Times New Roman" w:hAnsi="Times New Roman" w:cs="Times New Roman"/>
          <w:i/>
          <w:sz w:val="24"/>
          <w:szCs w:val="24"/>
        </w:rPr>
        <w:t>Capital Adequacy Ratio</w:t>
      </w:r>
      <w:r w:rsidR="00BD3031">
        <w:rPr>
          <w:rFonts w:ascii="Times New Roman" w:hAnsi="Times New Roman" w:cs="Times New Roman"/>
          <w:sz w:val="24"/>
          <w:szCs w:val="24"/>
        </w:rPr>
        <w:t xml:space="preserve"> (CAR) berpengaruh </w:t>
      </w:r>
      <w:r w:rsidR="003F6720">
        <w:rPr>
          <w:rFonts w:ascii="Times New Roman" w:hAnsi="Times New Roman" w:cs="Times New Roman"/>
          <w:sz w:val="24"/>
          <w:szCs w:val="24"/>
        </w:rPr>
        <w:t xml:space="preserve">positif dan </w:t>
      </w:r>
      <w:r w:rsidR="00BD3031">
        <w:rPr>
          <w:rFonts w:ascii="Times New Roman" w:hAnsi="Times New Roman" w:cs="Times New Roman"/>
          <w:sz w:val="24"/>
          <w:szCs w:val="24"/>
        </w:rPr>
        <w:t xml:space="preserve">signifikan terhadap </w:t>
      </w:r>
      <w:r w:rsidR="00BD716A">
        <w:rPr>
          <w:rFonts w:ascii="Times New Roman" w:hAnsi="Times New Roman" w:cs="Times New Roman"/>
          <w:i/>
          <w:sz w:val="24"/>
          <w:szCs w:val="24"/>
        </w:rPr>
        <w:t xml:space="preserve">Loan to Deposit Ratio </w:t>
      </w:r>
      <w:r w:rsidR="00BD716A">
        <w:rPr>
          <w:rFonts w:ascii="Times New Roman" w:hAnsi="Times New Roman" w:cs="Times New Roman"/>
          <w:sz w:val="24"/>
          <w:szCs w:val="24"/>
        </w:rPr>
        <w:t>(LDR).</w:t>
      </w:r>
    </w:p>
    <w:p w:rsidR="000E2ED7" w:rsidRDefault="00DF1656" w:rsidP="000E2ED7">
      <w:pPr>
        <w:autoSpaceDE w:val="0"/>
        <w:autoSpaceDN w:val="0"/>
        <w:adjustRightInd w:val="0"/>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Hasil penelitian ini berbeda dengan hasil penelitian sebelumnya yang dilakukan oleh </w:t>
      </w:r>
      <w:r w:rsidR="000E2ED7" w:rsidRPr="00E573A5">
        <w:rPr>
          <w:rFonts w:ascii="Times New Roman" w:hAnsi="Times New Roman" w:cs="Times New Roman"/>
          <w:sz w:val="24"/>
          <w:szCs w:val="24"/>
        </w:rPr>
        <w:t xml:space="preserve">Utari (2011) tentang </w:t>
      </w:r>
      <w:r w:rsidR="000E2ED7">
        <w:rPr>
          <w:rFonts w:ascii="Times New Roman" w:hAnsi="Times New Roman" w:cs="Times New Roman"/>
          <w:sz w:val="24"/>
          <w:szCs w:val="24"/>
        </w:rPr>
        <w:t xml:space="preserve">“ Analisis Pengaruh </w:t>
      </w:r>
      <w:r w:rsidR="000E2ED7" w:rsidRPr="00E573A5">
        <w:rPr>
          <w:rFonts w:ascii="Times New Roman" w:hAnsi="Times New Roman" w:cs="Times New Roman"/>
          <w:sz w:val="24"/>
          <w:szCs w:val="24"/>
        </w:rPr>
        <w:t xml:space="preserve"> CAR (</w:t>
      </w:r>
      <w:r w:rsidR="000E2ED7">
        <w:rPr>
          <w:rFonts w:ascii="Times New Roman" w:hAnsi="Times New Roman" w:cs="Times New Roman"/>
          <w:i/>
          <w:iCs/>
          <w:sz w:val="24"/>
          <w:szCs w:val="24"/>
        </w:rPr>
        <w:t xml:space="preserve">Capital </w:t>
      </w:r>
      <w:r w:rsidR="000E2ED7" w:rsidRPr="00E573A5">
        <w:rPr>
          <w:rFonts w:ascii="Times New Roman" w:hAnsi="Times New Roman" w:cs="Times New Roman"/>
          <w:i/>
          <w:iCs/>
          <w:sz w:val="24"/>
          <w:szCs w:val="24"/>
        </w:rPr>
        <w:t>Adequacy</w:t>
      </w:r>
      <w:r w:rsidR="000E2ED7" w:rsidRPr="00E573A5">
        <w:rPr>
          <w:rFonts w:ascii="Times New Roman" w:hAnsi="Times New Roman" w:cs="Times New Roman"/>
          <w:sz w:val="24"/>
          <w:szCs w:val="24"/>
        </w:rPr>
        <w:t xml:space="preserve"> </w:t>
      </w:r>
      <w:r w:rsidR="000E2ED7" w:rsidRPr="00E573A5">
        <w:rPr>
          <w:rFonts w:ascii="Times New Roman" w:hAnsi="Times New Roman" w:cs="Times New Roman"/>
          <w:i/>
          <w:iCs/>
          <w:sz w:val="24"/>
          <w:szCs w:val="24"/>
        </w:rPr>
        <w:t>Ratio</w:t>
      </w:r>
      <w:r w:rsidR="000E2ED7" w:rsidRPr="00E573A5">
        <w:rPr>
          <w:rFonts w:ascii="Times New Roman" w:hAnsi="Times New Roman" w:cs="Times New Roman"/>
          <w:sz w:val="24"/>
          <w:szCs w:val="24"/>
        </w:rPr>
        <w:t xml:space="preserve">), </w:t>
      </w:r>
      <w:r w:rsidR="000E2ED7">
        <w:rPr>
          <w:rFonts w:ascii="Times New Roman" w:hAnsi="Times New Roman" w:cs="Times New Roman"/>
          <w:sz w:val="24"/>
          <w:szCs w:val="24"/>
        </w:rPr>
        <w:t xml:space="preserve"> </w:t>
      </w:r>
      <w:r w:rsidR="000E2ED7" w:rsidRPr="00E573A5">
        <w:rPr>
          <w:rFonts w:ascii="Times New Roman" w:hAnsi="Times New Roman" w:cs="Times New Roman"/>
          <w:sz w:val="24"/>
          <w:szCs w:val="24"/>
        </w:rPr>
        <w:t>NPL (</w:t>
      </w:r>
      <w:r w:rsidR="000E2ED7" w:rsidRPr="00E573A5">
        <w:rPr>
          <w:rFonts w:ascii="Times New Roman" w:hAnsi="Times New Roman" w:cs="Times New Roman"/>
          <w:i/>
          <w:iCs/>
          <w:sz w:val="24"/>
          <w:szCs w:val="24"/>
        </w:rPr>
        <w:t>Non Performing Loan</w:t>
      </w:r>
      <w:r w:rsidR="000E2ED7" w:rsidRPr="00E573A5">
        <w:rPr>
          <w:rFonts w:ascii="Times New Roman" w:hAnsi="Times New Roman" w:cs="Times New Roman"/>
          <w:sz w:val="24"/>
          <w:szCs w:val="24"/>
        </w:rPr>
        <w:t>), ROA (</w:t>
      </w:r>
      <w:r w:rsidR="000E2ED7" w:rsidRPr="00E573A5">
        <w:rPr>
          <w:rFonts w:ascii="Times New Roman" w:hAnsi="Times New Roman" w:cs="Times New Roman"/>
          <w:i/>
          <w:iCs/>
          <w:sz w:val="24"/>
          <w:szCs w:val="24"/>
        </w:rPr>
        <w:t>Return On Asset</w:t>
      </w:r>
      <w:r w:rsidR="000E2ED7" w:rsidRPr="00E573A5">
        <w:rPr>
          <w:rFonts w:ascii="Times New Roman" w:hAnsi="Times New Roman" w:cs="Times New Roman"/>
          <w:sz w:val="24"/>
          <w:szCs w:val="24"/>
        </w:rPr>
        <w:t>), dan BOPO</w:t>
      </w:r>
      <w:r w:rsidR="000E2ED7">
        <w:rPr>
          <w:rFonts w:ascii="Times New Roman" w:hAnsi="Times New Roman" w:cs="Times New Roman"/>
          <w:sz w:val="24"/>
          <w:szCs w:val="24"/>
        </w:rPr>
        <w:t xml:space="preserve"> </w:t>
      </w:r>
      <w:r w:rsidR="000E2ED7" w:rsidRPr="00E573A5">
        <w:rPr>
          <w:rFonts w:ascii="Times New Roman" w:hAnsi="Times New Roman" w:cs="Times New Roman"/>
          <w:sz w:val="24"/>
          <w:szCs w:val="24"/>
        </w:rPr>
        <w:t xml:space="preserve">(Biaya Operasional terhadap Pendapatan Operasional) terhadap </w:t>
      </w:r>
      <w:r w:rsidR="000E2ED7">
        <w:rPr>
          <w:rFonts w:ascii="Times New Roman" w:hAnsi="Times New Roman" w:cs="Times New Roman"/>
          <w:i/>
          <w:sz w:val="24"/>
          <w:szCs w:val="24"/>
        </w:rPr>
        <w:t xml:space="preserve">Loan to Deposit Ratio </w:t>
      </w:r>
      <w:r w:rsidR="000E2ED7">
        <w:rPr>
          <w:rFonts w:ascii="Times New Roman" w:hAnsi="Times New Roman" w:cs="Times New Roman"/>
          <w:sz w:val="24"/>
          <w:szCs w:val="24"/>
        </w:rPr>
        <w:t>(</w:t>
      </w:r>
      <w:r w:rsidR="000E2ED7" w:rsidRPr="00E573A5">
        <w:rPr>
          <w:rFonts w:ascii="Times New Roman" w:hAnsi="Times New Roman" w:cs="Times New Roman"/>
          <w:sz w:val="24"/>
          <w:szCs w:val="24"/>
        </w:rPr>
        <w:t>LDR</w:t>
      </w:r>
      <w:r w:rsidR="000E2ED7">
        <w:rPr>
          <w:rFonts w:ascii="Times New Roman" w:hAnsi="Times New Roman" w:cs="Times New Roman"/>
          <w:sz w:val="24"/>
          <w:szCs w:val="24"/>
        </w:rPr>
        <w:t>)”</w:t>
      </w:r>
      <w:r w:rsidR="000E2ED7" w:rsidRPr="00E573A5">
        <w:rPr>
          <w:rFonts w:ascii="Times New Roman" w:hAnsi="Times New Roman" w:cs="Times New Roman"/>
          <w:sz w:val="24"/>
          <w:szCs w:val="24"/>
        </w:rPr>
        <w:t xml:space="preserve"> menunjukkan bahwa variabel independen CAR</w:t>
      </w:r>
      <w:r w:rsidR="000E2ED7">
        <w:rPr>
          <w:rFonts w:ascii="Times New Roman" w:hAnsi="Times New Roman" w:cs="Times New Roman"/>
          <w:sz w:val="24"/>
          <w:szCs w:val="24"/>
        </w:rPr>
        <w:t xml:space="preserve"> berpengaruh </w:t>
      </w:r>
      <w:r w:rsidR="000E2ED7" w:rsidRPr="00E573A5">
        <w:rPr>
          <w:rFonts w:ascii="Times New Roman" w:hAnsi="Times New Roman" w:cs="Times New Roman"/>
          <w:sz w:val="24"/>
          <w:szCs w:val="24"/>
        </w:rPr>
        <w:t>positif tidak signifikan terhadap LDR dengan tingkat</w:t>
      </w:r>
      <w:r w:rsidR="000E2ED7">
        <w:rPr>
          <w:rFonts w:ascii="Times New Roman" w:hAnsi="Times New Roman" w:cs="Times New Roman"/>
          <w:sz w:val="24"/>
          <w:szCs w:val="24"/>
        </w:rPr>
        <w:t xml:space="preserve"> </w:t>
      </w:r>
      <w:r w:rsidR="000E2ED7" w:rsidRPr="00E573A5">
        <w:rPr>
          <w:rFonts w:ascii="Times New Roman" w:hAnsi="Times New Roman" w:cs="Times New Roman"/>
          <w:sz w:val="24"/>
          <w:szCs w:val="24"/>
        </w:rPr>
        <w:t>signifikansi 0,192 &gt; 0,050</w:t>
      </w:r>
      <w:r w:rsidR="000E2ED7">
        <w:rPr>
          <w:rFonts w:ascii="Times New Roman" w:hAnsi="Times New Roman" w:cs="Times New Roman"/>
          <w:sz w:val="24"/>
          <w:szCs w:val="24"/>
        </w:rPr>
        <w:t>.</w:t>
      </w:r>
    </w:p>
    <w:p w:rsidR="00E73015" w:rsidRPr="003F6720" w:rsidRDefault="00C30AED" w:rsidP="000E2ED7">
      <w:pPr>
        <w:autoSpaceDE w:val="0"/>
        <w:autoSpaceDN w:val="0"/>
        <w:adjustRightInd w:val="0"/>
        <w:spacing w:after="0" w:line="480" w:lineRule="auto"/>
        <w:ind w:firstLine="720"/>
        <w:jc w:val="both"/>
        <w:rPr>
          <w:rFonts w:ascii="Times New Roman" w:hAnsi="Times New Roman" w:cs="Times New Roman"/>
          <w:sz w:val="24"/>
          <w:szCs w:val="24"/>
          <w:lang w:val="id-ID"/>
        </w:rPr>
      </w:pPr>
      <w:r>
        <w:rPr>
          <w:rFonts w:ascii="Times New Roman" w:hAnsi="Times New Roman" w:cs="Times New Roman"/>
          <w:sz w:val="24"/>
          <w:szCs w:val="24"/>
        </w:rPr>
        <w:t xml:space="preserve">Sedangkan untuk hubungan parsial antara </w:t>
      </w:r>
      <w:r w:rsidR="00BD716A">
        <w:rPr>
          <w:rFonts w:ascii="Times New Roman" w:hAnsi="Times New Roman" w:cs="Times New Roman"/>
          <w:i/>
          <w:sz w:val="24"/>
          <w:szCs w:val="24"/>
        </w:rPr>
        <w:t xml:space="preserve">Return </w:t>
      </w:r>
      <w:proofErr w:type="gramStart"/>
      <w:r w:rsidR="00BD716A">
        <w:rPr>
          <w:rFonts w:ascii="Times New Roman" w:hAnsi="Times New Roman" w:cs="Times New Roman"/>
          <w:i/>
          <w:sz w:val="24"/>
          <w:szCs w:val="24"/>
        </w:rPr>
        <w:t>On</w:t>
      </w:r>
      <w:proofErr w:type="gramEnd"/>
      <w:r w:rsidR="00BD716A">
        <w:rPr>
          <w:rFonts w:ascii="Times New Roman" w:hAnsi="Times New Roman" w:cs="Times New Roman"/>
          <w:i/>
          <w:sz w:val="24"/>
          <w:szCs w:val="24"/>
        </w:rPr>
        <w:t xml:space="preserve"> Assets </w:t>
      </w:r>
      <w:r w:rsidR="00BD716A" w:rsidRPr="00E22E04">
        <w:rPr>
          <w:rFonts w:ascii="Times New Roman" w:hAnsi="Times New Roman" w:cs="Times New Roman"/>
          <w:sz w:val="24"/>
          <w:szCs w:val="24"/>
        </w:rPr>
        <w:t>(ROA)</w:t>
      </w:r>
      <w:r>
        <w:rPr>
          <w:rFonts w:ascii="Times New Roman" w:hAnsi="Times New Roman" w:cs="Times New Roman"/>
          <w:sz w:val="24"/>
          <w:szCs w:val="24"/>
        </w:rPr>
        <w:t xml:space="preserve"> terhadap </w:t>
      </w:r>
      <w:r w:rsidR="00BD716A">
        <w:rPr>
          <w:rFonts w:ascii="Times New Roman" w:hAnsi="Times New Roman" w:cs="Times New Roman"/>
          <w:i/>
          <w:sz w:val="24"/>
          <w:szCs w:val="24"/>
        </w:rPr>
        <w:t xml:space="preserve">Loan to Deposit Ratio </w:t>
      </w:r>
      <w:r w:rsidR="00BD716A">
        <w:rPr>
          <w:rFonts w:ascii="Times New Roman" w:hAnsi="Times New Roman" w:cs="Times New Roman"/>
          <w:sz w:val="24"/>
          <w:szCs w:val="24"/>
        </w:rPr>
        <w:t xml:space="preserve">(LDR) </w:t>
      </w:r>
      <w:r w:rsidR="00BD3031">
        <w:rPr>
          <w:rFonts w:ascii="Times New Roman" w:hAnsi="Times New Roman" w:cs="Times New Roman"/>
          <w:sz w:val="24"/>
          <w:szCs w:val="24"/>
        </w:rPr>
        <w:t>memiliki ni</w:t>
      </w:r>
      <w:r w:rsidR="00B300D1">
        <w:rPr>
          <w:rFonts w:ascii="Times New Roman" w:hAnsi="Times New Roman" w:cs="Times New Roman"/>
          <w:sz w:val="24"/>
          <w:szCs w:val="24"/>
        </w:rPr>
        <w:t>lai sebesar 0,</w:t>
      </w:r>
      <w:r w:rsidR="00BD716A">
        <w:rPr>
          <w:rFonts w:ascii="Times New Roman" w:hAnsi="Times New Roman" w:cs="Times New Roman"/>
          <w:sz w:val="24"/>
          <w:szCs w:val="24"/>
        </w:rPr>
        <w:t>673</w:t>
      </w:r>
      <w:r>
        <w:rPr>
          <w:rFonts w:ascii="Times New Roman" w:hAnsi="Times New Roman" w:cs="Times New Roman"/>
          <w:sz w:val="24"/>
          <w:szCs w:val="24"/>
        </w:rPr>
        <w:t xml:space="preserve"> yang berarti </w:t>
      </w:r>
      <w:r w:rsidR="00BD716A">
        <w:rPr>
          <w:rFonts w:ascii="Times New Roman" w:hAnsi="Times New Roman" w:cs="Times New Roman"/>
          <w:i/>
          <w:sz w:val="24"/>
          <w:szCs w:val="24"/>
        </w:rPr>
        <w:t xml:space="preserve">Return On Assets </w:t>
      </w:r>
      <w:r w:rsidR="00BD716A" w:rsidRPr="00E22E04">
        <w:rPr>
          <w:rFonts w:ascii="Times New Roman" w:hAnsi="Times New Roman" w:cs="Times New Roman"/>
          <w:sz w:val="24"/>
          <w:szCs w:val="24"/>
        </w:rPr>
        <w:t>(ROA)</w:t>
      </w:r>
      <w:r w:rsidR="00BD716A">
        <w:rPr>
          <w:rFonts w:ascii="Times New Roman" w:hAnsi="Times New Roman" w:cs="Times New Roman"/>
          <w:sz w:val="24"/>
          <w:szCs w:val="24"/>
        </w:rPr>
        <w:t xml:space="preserve"> </w:t>
      </w:r>
      <w:r w:rsidR="00E75C90">
        <w:rPr>
          <w:rFonts w:ascii="Times New Roman" w:hAnsi="Times New Roman" w:cs="Times New Roman"/>
          <w:sz w:val="24"/>
          <w:szCs w:val="24"/>
        </w:rPr>
        <w:t>berpengaruh</w:t>
      </w:r>
      <w:r w:rsidR="00BD716A">
        <w:rPr>
          <w:rFonts w:ascii="Times New Roman" w:hAnsi="Times New Roman" w:cs="Times New Roman"/>
          <w:sz w:val="24"/>
          <w:szCs w:val="24"/>
        </w:rPr>
        <w:t xml:space="preserve"> positif</w:t>
      </w:r>
      <w:r>
        <w:rPr>
          <w:rFonts w:ascii="Times New Roman" w:hAnsi="Times New Roman" w:cs="Times New Roman"/>
          <w:sz w:val="24"/>
          <w:szCs w:val="24"/>
        </w:rPr>
        <w:t xml:space="preserve"> terhadap </w:t>
      </w:r>
      <w:r w:rsidR="00BD716A">
        <w:rPr>
          <w:rFonts w:ascii="Times New Roman" w:hAnsi="Times New Roman" w:cs="Times New Roman"/>
          <w:i/>
          <w:sz w:val="24"/>
          <w:szCs w:val="24"/>
        </w:rPr>
        <w:t xml:space="preserve">Loan to Deposit Ratio </w:t>
      </w:r>
      <w:r w:rsidR="00BD716A">
        <w:rPr>
          <w:rFonts w:ascii="Times New Roman" w:hAnsi="Times New Roman" w:cs="Times New Roman"/>
          <w:sz w:val="24"/>
          <w:szCs w:val="24"/>
        </w:rPr>
        <w:t>(LDR)</w:t>
      </w:r>
      <w:r>
        <w:rPr>
          <w:rFonts w:ascii="Times New Roman" w:hAnsi="Times New Roman" w:cs="Times New Roman"/>
          <w:sz w:val="24"/>
          <w:szCs w:val="24"/>
        </w:rPr>
        <w:t>. Untuk hasil dari perbandingan t</w:t>
      </w:r>
      <w:r>
        <w:rPr>
          <w:rFonts w:ascii="Times New Roman" w:hAnsi="Times New Roman" w:cs="Times New Roman"/>
          <w:sz w:val="24"/>
          <w:szCs w:val="24"/>
          <w:vertAlign w:val="subscript"/>
        </w:rPr>
        <w:t xml:space="preserve">hitung </w:t>
      </w:r>
      <w:r>
        <w:rPr>
          <w:rFonts w:ascii="Times New Roman" w:hAnsi="Times New Roman" w:cs="Times New Roman"/>
          <w:sz w:val="24"/>
          <w:szCs w:val="24"/>
        </w:rPr>
        <w:t>dengan t</w:t>
      </w:r>
      <w:r>
        <w:rPr>
          <w:rFonts w:ascii="Times New Roman" w:hAnsi="Times New Roman" w:cs="Times New Roman"/>
          <w:sz w:val="24"/>
          <w:szCs w:val="24"/>
          <w:vertAlign w:val="subscript"/>
        </w:rPr>
        <w:t xml:space="preserve">tabel </w:t>
      </w:r>
      <w:r w:rsidR="00BD716A">
        <w:rPr>
          <w:rFonts w:ascii="Times New Roman" w:hAnsi="Times New Roman" w:cs="Times New Roman"/>
          <w:sz w:val="24"/>
          <w:szCs w:val="24"/>
        </w:rPr>
        <w:t>adalah H1 diterima</w:t>
      </w:r>
      <w:r w:rsidR="00E75C90">
        <w:rPr>
          <w:rFonts w:ascii="Times New Roman" w:hAnsi="Times New Roman" w:cs="Times New Roman"/>
          <w:sz w:val="24"/>
          <w:szCs w:val="24"/>
        </w:rPr>
        <w:t xml:space="preserve"> </w:t>
      </w:r>
      <w:r>
        <w:rPr>
          <w:rFonts w:ascii="Times New Roman" w:hAnsi="Times New Roman" w:cs="Times New Roman"/>
          <w:sz w:val="24"/>
          <w:szCs w:val="24"/>
        </w:rPr>
        <w:t xml:space="preserve">karena </w:t>
      </w:r>
      <w:r w:rsidRPr="00F77CC9">
        <w:rPr>
          <w:rFonts w:ascii="Times New Roman" w:hAnsi="Times New Roman" w:cs="Times New Roman"/>
          <w:sz w:val="24"/>
          <w:szCs w:val="24"/>
        </w:rPr>
        <w:t>t</w:t>
      </w:r>
      <w:r w:rsidRPr="00F77CC9">
        <w:rPr>
          <w:rFonts w:ascii="Times New Roman" w:hAnsi="Times New Roman" w:cs="Times New Roman"/>
          <w:sz w:val="24"/>
          <w:szCs w:val="24"/>
          <w:vertAlign w:val="subscript"/>
        </w:rPr>
        <w:t xml:space="preserve">hitung </w:t>
      </w:r>
      <w:r w:rsidR="0033611B">
        <w:rPr>
          <w:rFonts w:ascii="Times New Roman" w:hAnsi="Times New Roman" w:cs="Times New Roman"/>
          <w:sz w:val="24"/>
          <w:szCs w:val="24"/>
        </w:rPr>
        <w:t xml:space="preserve">&gt; </w:t>
      </w:r>
      <w:proofErr w:type="gramStart"/>
      <w:r w:rsidRPr="00F77CC9">
        <w:rPr>
          <w:rFonts w:ascii="Times New Roman" w:hAnsi="Times New Roman" w:cs="Times New Roman"/>
          <w:sz w:val="24"/>
          <w:szCs w:val="24"/>
        </w:rPr>
        <w:t>t</w:t>
      </w:r>
      <w:r w:rsidRPr="00F77CC9">
        <w:rPr>
          <w:rFonts w:ascii="Times New Roman" w:hAnsi="Times New Roman" w:cs="Times New Roman"/>
          <w:sz w:val="24"/>
          <w:szCs w:val="24"/>
          <w:vertAlign w:val="subscript"/>
        </w:rPr>
        <w:t xml:space="preserve">tabel </w:t>
      </w:r>
      <w:r>
        <w:rPr>
          <w:rFonts w:ascii="Times New Roman" w:hAnsi="Times New Roman" w:cs="Times New Roman"/>
          <w:sz w:val="24"/>
          <w:szCs w:val="24"/>
          <w:vertAlign w:val="subscript"/>
        </w:rPr>
        <w:t xml:space="preserve"> </w:t>
      </w:r>
      <w:r w:rsidR="003F6720">
        <w:rPr>
          <w:rFonts w:ascii="Times New Roman" w:hAnsi="Times New Roman" w:cs="Times New Roman"/>
          <w:sz w:val="24"/>
          <w:szCs w:val="24"/>
        </w:rPr>
        <w:t>yaitu</w:t>
      </w:r>
      <w:proofErr w:type="gramEnd"/>
      <w:r w:rsidR="003F6720">
        <w:rPr>
          <w:rFonts w:ascii="Times New Roman" w:hAnsi="Times New Roman" w:cs="Times New Roman"/>
          <w:sz w:val="24"/>
          <w:szCs w:val="24"/>
        </w:rPr>
        <w:t xml:space="preserve"> 2,453</w:t>
      </w:r>
      <w:r w:rsidR="00CD3DC9">
        <w:rPr>
          <w:rFonts w:ascii="Times New Roman" w:hAnsi="Times New Roman" w:cs="Times New Roman"/>
          <w:sz w:val="24"/>
          <w:szCs w:val="24"/>
        </w:rPr>
        <w:t xml:space="preserve"> </w:t>
      </w:r>
      <w:r w:rsidR="003F6720">
        <w:rPr>
          <w:rFonts w:ascii="Times New Roman" w:hAnsi="Times New Roman" w:cs="Times New Roman"/>
          <w:sz w:val="24"/>
          <w:szCs w:val="24"/>
        </w:rPr>
        <w:t xml:space="preserve">&gt; </w:t>
      </w:r>
      <w:r w:rsidR="00CD3DC9">
        <w:rPr>
          <w:rFonts w:ascii="Times New Roman" w:hAnsi="Times New Roman" w:cs="Times New Roman"/>
          <w:sz w:val="24"/>
          <w:szCs w:val="24"/>
        </w:rPr>
        <w:t xml:space="preserve"> </w:t>
      </w:r>
      <w:r w:rsidRPr="00F77CC9">
        <w:rPr>
          <w:rFonts w:ascii="Times New Roman" w:hAnsi="Times New Roman" w:cs="Times New Roman"/>
          <w:sz w:val="24"/>
          <w:szCs w:val="24"/>
        </w:rPr>
        <w:t>2</w:t>
      </w:r>
      <w:r w:rsidR="00B300D1">
        <w:rPr>
          <w:rFonts w:ascii="Times New Roman" w:hAnsi="Times New Roman" w:cs="Times New Roman"/>
          <w:sz w:val="24"/>
          <w:szCs w:val="24"/>
        </w:rPr>
        <w:t xml:space="preserve">,364  dengan demikian, </w:t>
      </w:r>
      <w:r w:rsidR="003F6720">
        <w:rPr>
          <w:rFonts w:ascii="Times New Roman" w:hAnsi="Times New Roman" w:cs="Times New Roman"/>
          <w:i/>
          <w:sz w:val="24"/>
          <w:szCs w:val="24"/>
        </w:rPr>
        <w:t xml:space="preserve">Return On Assets </w:t>
      </w:r>
      <w:r w:rsidR="003F6720" w:rsidRPr="00E22E04">
        <w:rPr>
          <w:rFonts w:ascii="Times New Roman" w:hAnsi="Times New Roman" w:cs="Times New Roman"/>
          <w:sz w:val="24"/>
          <w:szCs w:val="24"/>
        </w:rPr>
        <w:t>(ROA)</w:t>
      </w:r>
      <w:r w:rsidR="003F6720">
        <w:rPr>
          <w:rFonts w:ascii="Times New Roman" w:hAnsi="Times New Roman" w:cs="Times New Roman"/>
          <w:sz w:val="24"/>
          <w:szCs w:val="24"/>
        </w:rPr>
        <w:t xml:space="preserve"> </w:t>
      </w:r>
      <w:r w:rsidR="00B300D1">
        <w:rPr>
          <w:rFonts w:ascii="Times New Roman" w:hAnsi="Times New Roman" w:cs="Times New Roman"/>
          <w:sz w:val="24"/>
          <w:szCs w:val="24"/>
        </w:rPr>
        <w:t>berpengaruh</w:t>
      </w:r>
      <w:r>
        <w:rPr>
          <w:rFonts w:ascii="Times New Roman" w:hAnsi="Times New Roman" w:cs="Times New Roman"/>
          <w:sz w:val="24"/>
          <w:szCs w:val="24"/>
        </w:rPr>
        <w:t xml:space="preserve"> </w:t>
      </w:r>
      <w:r w:rsidR="003F6720">
        <w:rPr>
          <w:rFonts w:ascii="Times New Roman" w:hAnsi="Times New Roman" w:cs="Times New Roman"/>
          <w:sz w:val="24"/>
          <w:szCs w:val="24"/>
        </w:rPr>
        <w:t xml:space="preserve">positif </w:t>
      </w:r>
      <w:r>
        <w:rPr>
          <w:rFonts w:ascii="Times New Roman" w:hAnsi="Times New Roman" w:cs="Times New Roman"/>
          <w:sz w:val="24"/>
          <w:szCs w:val="24"/>
        </w:rPr>
        <w:t xml:space="preserve">dan signifikan terhadap </w:t>
      </w:r>
      <w:r w:rsidR="003F6720" w:rsidRPr="00B300D1">
        <w:rPr>
          <w:rFonts w:ascii="Times New Roman" w:hAnsi="Times New Roman" w:cs="Times New Roman"/>
          <w:i/>
          <w:sz w:val="24"/>
          <w:szCs w:val="24"/>
        </w:rPr>
        <w:t>Loan to Deposit Ratio</w:t>
      </w:r>
      <w:r w:rsidR="003F6720">
        <w:rPr>
          <w:rFonts w:ascii="Times New Roman" w:hAnsi="Times New Roman" w:cs="Times New Roman"/>
          <w:sz w:val="24"/>
          <w:szCs w:val="24"/>
        </w:rPr>
        <w:t xml:space="preserve"> (LDR). </w:t>
      </w:r>
      <w:r w:rsidR="00E75C90">
        <w:rPr>
          <w:rFonts w:ascii="Times New Roman" w:hAnsi="Times New Roman" w:cs="Times New Roman"/>
          <w:sz w:val="24"/>
          <w:szCs w:val="24"/>
        </w:rPr>
        <w:t>Tingkat signifikansi adalah 0,05 jadi dilihat dar</w:t>
      </w:r>
      <w:r w:rsidR="008235A1">
        <w:rPr>
          <w:rFonts w:ascii="Times New Roman" w:hAnsi="Times New Roman" w:cs="Times New Roman"/>
          <w:sz w:val="24"/>
          <w:szCs w:val="24"/>
        </w:rPr>
        <w:t>i Tabel 4.</w:t>
      </w:r>
      <w:r w:rsidR="00E75C90">
        <w:rPr>
          <w:rFonts w:ascii="Times New Roman" w:hAnsi="Times New Roman" w:cs="Times New Roman"/>
          <w:sz w:val="24"/>
          <w:szCs w:val="24"/>
        </w:rPr>
        <w:t xml:space="preserve">12 diperoleh </w:t>
      </w:r>
      <w:r w:rsidR="003F6720">
        <w:rPr>
          <w:rFonts w:ascii="Times New Roman" w:hAnsi="Times New Roman" w:cs="Times New Roman"/>
          <w:i/>
          <w:sz w:val="24"/>
          <w:szCs w:val="24"/>
        </w:rPr>
        <w:t>Return On Assets</w:t>
      </w:r>
      <w:r w:rsidR="003F6720">
        <w:rPr>
          <w:rFonts w:ascii="Times New Roman" w:hAnsi="Times New Roman" w:cs="Times New Roman"/>
          <w:sz w:val="24"/>
          <w:szCs w:val="24"/>
        </w:rPr>
        <w:t xml:space="preserve"> (ROA) dengan tingkat signifikan 0,050</w:t>
      </w:r>
      <w:r w:rsidR="00E75C90">
        <w:rPr>
          <w:rFonts w:ascii="Times New Roman" w:hAnsi="Times New Roman" w:cs="Times New Roman"/>
          <w:sz w:val="24"/>
          <w:szCs w:val="24"/>
        </w:rPr>
        <w:t xml:space="preserve"> sehingga 0,</w:t>
      </w:r>
      <w:r w:rsidR="0033611B">
        <w:rPr>
          <w:rFonts w:ascii="Times New Roman" w:hAnsi="Times New Roman" w:cs="Times New Roman"/>
          <w:sz w:val="24"/>
          <w:szCs w:val="24"/>
        </w:rPr>
        <w:t>05</w:t>
      </w:r>
      <w:r w:rsidR="003F6720">
        <w:rPr>
          <w:rFonts w:ascii="Times New Roman" w:hAnsi="Times New Roman" w:cs="Times New Roman"/>
          <w:sz w:val="24"/>
          <w:szCs w:val="24"/>
        </w:rPr>
        <w:t xml:space="preserve"> = </w:t>
      </w:r>
      <w:r w:rsidR="00E75C90">
        <w:rPr>
          <w:rFonts w:ascii="Times New Roman" w:hAnsi="Times New Roman" w:cs="Times New Roman"/>
          <w:sz w:val="24"/>
          <w:szCs w:val="24"/>
        </w:rPr>
        <w:t xml:space="preserve"> 0,05 artinya </w:t>
      </w:r>
      <w:r w:rsidR="003F6720">
        <w:rPr>
          <w:rFonts w:ascii="Times New Roman" w:hAnsi="Times New Roman" w:cs="Times New Roman"/>
          <w:i/>
          <w:sz w:val="24"/>
          <w:szCs w:val="24"/>
        </w:rPr>
        <w:t>Return On Assets</w:t>
      </w:r>
      <w:r w:rsidR="00E75C90">
        <w:rPr>
          <w:rFonts w:ascii="Times New Roman" w:hAnsi="Times New Roman" w:cs="Times New Roman"/>
          <w:sz w:val="24"/>
          <w:szCs w:val="24"/>
        </w:rPr>
        <w:t xml:space="preserve"> (</w:t>
      </w:r>
      <w:r w:rsidR="003F6720">
        <w:rPr>
          <w:rFonts w:ascii="Times New Roman" w:hAnsi="Times New Roman" w:cs="Times New Roman"/>
          <w:sz w:val="24"/>
          <w:szCs w:val="24"/>
        </w:rPr>
        <w:t>ROA</w:t>
      </w:r>
      <w:r w:rsidR="00E75C90">
        <w:rPr>
          <w:rFonts w:ascii="Times New Roman" w:hAnsi="Times New Roman" w:cs="Times New Roman"/>
          <w:sz w:val="24"/>
          <w:szCs w:val="24"/>
        </w:rPr>
        <w:t xml:space="preserve">) berpengaruh </w:t>
      </w:r>
      <w:r w:rsidR="003F6720">
        <w:rPr>
          <w:rFonts w:ascii="Times New Roman" w:hAnsi="Times New Roman" w:cs="Times New Roman"/>
          <w:sz w:val="24"/>
          <w:szCs w:val="24"/>
        </w:rPr>
        <w:t xml:space="preserve">positif </w:t>
      </w:r>
      <w:r w:rsidR="00E75C90">
        <w:rPr>
          <w:rFonts w:ascii="Times New Roman" w:hAnsi="Times New Roman" w:cs="Times New Roman"/>
          <w:sz w:val="24"/>
          <w:szCs w:val="24"/>
        </w:rPr>
        <w:t xml:space="preserve">dan signifikan terhadap </w:t>
      </w:r>
      <w:r w:rsidR="003F6720" w:rsidRPr="00B300D1">
        <w:rPr>
          <w:rFonts w:ascii="Times New Roman" w:hAnsi="Times New Roman" w:cs="Times New Roman"/>
          <w:i/>
          <w:sz w:val="24"/>
          <w:szCs w:val="24"/>
        </w:rPr>
        <w:t>Loan to Deposit Ratio</w:t>
      </w:r>
      <w:r w:rsidR="003F6720">
        <w:rPr>
          <w:rFonts w:ascii="Times New Roman" w:hAnsi="Times New Roman" w:cs="Times New Roman"/>
          <w:sz w:val="24"/>
          <w:szCs w:val="24"/>
        </w:rPr>
        <w:t xml:space="preserve"> (LDR).</w:t>
      </w:r>
    </w:p>
    <w:p w:rsidR="00C60E8D" w:rsidRDefault="00C30AED" w:rsidP="00797E84">
      <w:pPr>
        <w:autoSpaceDE w:val="0"/>
        <w:autoSpaceDN w:val="0"/>
        <w:adjustRightInd w:val="0"/>
        <w:spacing w:after="0" w:line="480" w:lineRule="auto"/>
        <w:ind w:firstLine="720"/>
        <w:jc w:val="both"/>
        <w:rPr>
          <w:rFonts w:ascii="Times New Roman" w:hAnsi="Times New Roman" w:cs="Times New Roman"/>
          <w:b/>
          <w:sz w:val="24"/>
          <w:szCs w:val="24"/>
        </w:rPr>
      </w:pPr>
      <w:r>
        <w:rPr>
          <w:rFonts w:ascii="Times New Roman" w:hAnsi="Times New Roman" w:cs="Times New Roman"/>
          <w:sz w:val="24"/>
          <w:szCs w:val="24"/>
        </w:rPr>
        <w:lastRenderedPageBreak/>
        <w:t xml:space="preserve">Hasil penelitian ini berbeda dengan hasil penelitian sebelumnya yang dilakukan oleh </w:t>
      </w:r>
      <w:r w:rsidR="000E2ED7" w:rsidRPr="00E573A5">
        <w:rPr>
          <w:rFonts w:ascii="Times New Roman" w:hAnsi="Times New Roman" w:cs="Times New Roman"/>
          <w:sz w:val="24"/>
          <w:szCs w:val="24"/>
        </w:rPr>
        <w:t xml:space="preserve">Utari (2011) tentang </w:t>
      </w:r>
      <w:r w:rsidR="000E2ED7">
        <w:rPr>
          <w:rFonts w:ascii="Times New Roman" w:hAnsi="Times New Roman" w:cs="Times New Roman"/>
          <w:sz w:val="24"/>
          <w:szCs w:val="24"/>
        </w:rPr>
        <w:t xml:space="preserve">“ Analisis Pengaruh </w:t>
      </w:r>
      <w:r w:rsidR="000E2ED7" w:rsidRPr="00E573A5">
        <w:rPr>
          <w:rFonts w:ascii="Times New Roman" w:hAnsi="Times New Roman" w:cs="Times New Roman"/>
          <w:sz w:val="24"/>
          <w:szCs w:val="24"/>
        </w:rPr>
        <w:t xml:space="preserve"> CAR (</w:t>
      </w:r>
      <w:r w:rsidR="000E2ED7">
        <w:rPr>
          <w:rFonts w:ascii="Times New Roman" w:hAnsi="Times New Roman" w:cs="Times New Roman"/>
          <w:i/>
          <w:iCs/>
          <w:sz w:val="24"/>
          <w:szCs w:val="24"/>
        </w:rPr>
        <w:t xml:space="preserve">Capital </w:t>
      </w:r>
      <w:r w:rsidR="000E2ED7" w:rsidRPr="00E573A5">
        <w:rPr>
          <w:rFonts w:ascii="Times New Roman" w:hAnsi="Times New Roman" w:cs="Times New Roman"/>
          <w:i/>
          <w:iCs/>
          <w:sz w:val="24"/>
          <w:szCs w:val="24"/>
        </w:rPr>
        <w:t>Adequacy</w:t>
      </w:r>
      <w:r w:rsidR="000E2ED7" w:rsidRPr="00E573A5">
        <w:rPr>
          <w:rFonts w:ascii="Times New Roman" w:hAnsi="Times New Roman" w:cs="Times New Roman"/>
          <w:sz w:val="24"/>
          <w:szCs w:val="24"/>
        </w:rPr>
        <w:t xml:space="preserve"> </w:t>
      </w:r>
      <w:r w:rsidR="000E2ED7" w:rsidRPr="00E573A5">
        <w:rPr>
          <w:rFonts w:ascii="Times New Roman" w:hAnsi="Times New Roman" w:cs="Times New Roman"/>
          <w:i/>
          <w:iCs/>
          <w:sz w:val="24"/>
          <w:szCs w:val="24"/>
        </w:rPr>
        <w:t>Ratio</w:t>
      </w:r>
      <w:r w:rsidR="000E2ED7" w:rsidRPr="00E573A5">
        <w:rPr>
          <w:rFonts w:ascii="Times New Roman" w:hAnsi="Times New Roman" w:cs="Times New Roman"/>
          <w:sz w:val="24"/>
          <w:szCs w:val="24"/>
        </w:rPr>
        <w:t xml:space="preserve">), </w:t>
      </w:r>
      <w:r w:rsidR="000E2ED7">
        <w:rPr>
          <w:rFonts w:ascii="Times New Roman" w:hAnsi="Times New Roman" w:cs="Times New Roman"/>
          <w:sz w:val="24"/>
          <w:szCs w:val="24"/>
        </w:rPr>
        <w:t xml:space="preserve"> </w:t>
      </w:r>
      <w:r w:rsidR="000E2ED7" w:rsidRPr="00E573A5">
        <w:rPr>
          <w:rFonts w:ascii="Times New Roman" w:hAnsi="Times New Roman" w:cs="Times New Roman"/>
          <w:sz w:val="24"/>
          <w:szCs w:val="24"/>
        </w:rPr>
        <w:t>NPL (</w:t>
      </w:r>
      <w:r w:rsidR="000E2ED7" w:rsidRPr="00E573A5">
        <w:rPr>
          <w:rFonts w:ascii="Times New Roman" w:hAnsi="Times New Roman" w:cs="Times New Roman"/>
          <w:i/>
          <w:iCs/>
          <w:sz w:val="24"/>
          <w:szCs w:val="24"/>
        </w:rPr>
        <w:t>Non Performing Loan</w:t>
      </w:r>
      <w:r w:rsidR="000E2ED7" w:rsidRPr="00E573A5">
        <w:rPr>
          <w:rFonts w:ascii="Times New Roman" w:hAnsi="Times New Roman" w:cs="Times New Roman"/>
          <w:sz w:val="24"/>
          <w:szCs w:val="24"/>
        </w:rPr>
        <w:t>), ROA (</w:t>
      </w:r>
      <w:r w:rsidR="000E2ED7" w:rsidRPr="00E573A5">
        <w:rPr>
          <w:rFonts w:ascii="Times New Roman" w:hAnsi="Times New Roman" w:cs="Times New Roman"/>
          <w:i/>
          <w:iCs/>
          <w:sz w:val="24"/>
          <w:szCs w:val="24"/>
        </w:rPr>
        <w:t>Return On Asset</w:t>
      </w:r>
      <w:r w:rsidR="000E2ED7" w:rsidRPr="00E573A5">
        <w:rPr>
          <w:rFonts w:ascii="Times New Roman" w:hAnsi="Times New Roman" w:cs="Times New Roman"/>
          <w:sz w:val="24"/>
          <w:szCs w:val="24"/>
        </w:rPr>
        <w:t>), dan BOPO</w:t>
      </w:r>
      <w:r w:rsidR="000E2ED7">
        <w:rPr>
          <w:rFonts w:ascii="Times New Roman" w:hAnsi="Times New Roman" w:cs="Times New Roman"/>
          <w:sz w:val="24"/>
          <w:szCs w:val="24"/>
        </w:rPr>
        <w:t xml:space="preserve"> </w:t>
      </w:r>
      <w:r w:rsidR="000E2ED7" w:rsidRPr="00E573A5">
        <w:rPr>
          <w:rFonts w:ascii="Times New Roman" w:hAnsi="Times New Roman" w:cs="Times New Roman"/>
          <w:sz w:val="24"/>
          <w:szCs w:val="24"/>
        </w:rPr>
        <w:t xml:space="preserve">(Biaya Operasional terhadap Pendapatan Operasional) terhadap </w:t>
      </w:r>
      <w:r w:rsidR="000E2ED7">
        <w:rPr>
          <w:rFonts w:ascii="Times New Roman" w:hAnsi="Times New Roman" w:cs="Times New Roman"/>
          <w:i/>
          <w:sz w:val="24"/>
          <w:szCs w:val="24"/>
        </w:rPr>
        <w:t xml:space="preserve">Loan to Deposit Ratio </w:t>
      </w:r>
      <w:r w:rsidR="000E2ED7">
        <w:rPr>
          <w:rFonts w:ascii="Times New Roman" w:hAnsi="Times New Roman" w:cs="Times New Roman"/>
          <w:sz w:val="24"/>
          <w:szCs w:val="24"/>
        </w:rPr>
        <w:t>(</w:t>
      </w:r>
      <w:r w:rsidR="000E2ED7" w:rsidRPr="00E573A5">
        <w:rPr>
          <w:rFonts w:ascii="Times New Roman" w:hAnsi="Times New Roman" w:cs="Times New Roman"/>
          <w:sz w:val="24"/>
          <w:szCs w:val="24"/>
        </w:rPr>
        <w:t>LDR</w:t>
      </w:r>
      <w:r w:rsidR="000E2ED7">
        <w:rPr>
          <w:rFonts w:ascii="Times New Roman" w:hAnsi="Times New Roman" w:cs="Times New Roman"/>
          <w:sz w:val="24"/>
          <w:szCs w:val="24"/>
        </w:rPr>
        <w:t>)”</w:t>
      </w:r>
      <w:r w:rsidR="000E2ED7" w:rsidRPr="00E573A5">
        <w:rPr>
          <w:rFonts w:ascii="Times New Roman" w:hAnsi="Times New Roman" w:cs="Times New Roman"/>
          <w:sz w:val="24"/>
          <w:szCs w:val="24"/>
        </w:rPr>
        <w:t xml:space="preserve"> menunjukkan bahwa variabel ROA berpengaruh </w:t>
      </w:r>
      <w:r w:rsidR="000E2ED7">
        <w:rPr>
          <w:rFonts w:ascii="Times New Roman" w:hAnsi="Times New Roman" w:cs="Times New Roman"/>
          <w:sz w:val="24"/>
          <w:szCs w:val="24"/>
        </w:rPr>
        <w:t xml:space="preserve">negatif </w:t>
      </w:r>
      <w:r w:rsidR="000E2ED7" w:rsidRPr="00E573A5">
        <w:rPr>
          <w:rFonts w:ascii="Times New Roman" w:hAnsi="Times New Roman" w:cs="Times New Roman"/>
          <w:sz w:val="24"/>
          <w:szCs w:val="24"/>
        </w:rPr>
        <w:t>tidak signifikan terhadap LDR dengan tingkat signifikansi 0,560 &gt; 0,050</w:t>
      </w:r>
      <w:r w:rsidR="000E2ED7">
        <w:rPr>
          <w:rFonts w:ascii="Times New Roman" w:hAnsi="Times New Roman" w:cs="Times New Roman"/>
          <w:sz w:val="24"/>
          <w:szCs w:val="24"/>
        </w:rPr>
        <w:t>.</w:t>
      </w:r>
    </w:p>
    <w:p w:rsidR="000E2ED7" w:rsidRPr="000E2ED7" w:rsidRDefault="000E2ED7" w:rsidP="000E2ED7">
      <w:pPr>
        <w:autoSpaceDE w:val="0"/>
        <w:autoSpaceDN w:val="0"/>
        <w:adjustRightInd w:val="0"/>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Hasil penelitian ini sama dengan hasil penelitian sebelumnya yang dilakukan oleh </w:t>
      </w:r>
      <w:r w:rsidRPr="000E2ED7">
        <w:rPr>
          <w:rFonts w:ascii="Times New Roman" w:hAnsi="Times New Roman" w:cs="Times New Roman"/>
          <w:sz w:val="24"/>
          <w:szCs w:val="24"/>
        </w:rPr>
        <w:t xml:space="preserve">Buchory (2012) dengan </w:t>
      </w:r>
      <w:proofErr w:type="gramStart"/>
      <w:r w:rsidRPr="000E2ED7">
        <w:rPr>
          <w:rFonts w:ascii="Times New Roman" w:hAnsi="Times New Roman" w:cs="Times New Roman"/>
          <w:sz w:val="24"/>
          <w:szCs w:val="24"/>
        </w:rPr>
        <w:t>judul  “</w:t>
      </w:r>
      <w:proofErr w:type="gramEnd"/>
      <w:r w:rsidRPr="000E2ED7">
        <w:rPr>
          <w:rFonts w:ascii="Times New Roman" w:hAnsi="Times New Roman" w:cs="Times New Roman"/>
          <w:bCs/>
          <w:i/>
          <w:sz w:val="24"/>
          <w:szCs w:val="24"/>
        </w:rPr>
        <w:t>Analysis Of The Effect Of Capital, Credit Risk And Profitability To Implementation Banking Intermediation Function (Study On Regional Development Bank All Over Indonesia Year 2012)</w:t>
      </w:r>
      <w:r w:rsidRPr="000E2ED7">
        <w:rPr>
          <w:rFonts w:ascii="Times New Roman" w:hAnsi="Times New Roman" w:cs="Times New Roman"/>
          <w:bCs/>
          <w:sz w:val="24"/>
          <w:szCs w:val="24"/>
        </w:rPr>
        <w:t>”</w:t>
      </w:r>
      <w:r>
        <w:rPr>
          <w:rFonts w:ascii="Times New Roman" w:hAnsi="Times New Roman" w:cs="Times New Roman"/>
          <w:bCs/>
          <w:sz w:val="24"/>
          <w:szCs w:val="24"/>
        </w:rPr>
        <w:t xml:space="preserve"> menunjukan bahwa variabel dependen ROA berpengaruh positif dan signifikan terhadap </w:t>
      </w:r>
      <w:r w:rsidR="006F2ADB">
        <w:rPr>
          <w:rFonts w:ascii="Times New Roman" w:hAnsi="Times New Roman" w:cs="Times New Roman"/>
          <w:bCs/>
          <w:i/>
          <w:sz w:val="24"/>
          <w:szCs w:val="24"/>
        </w:rPr>
        <w:t xml:space="preserve">Loan to Deposit Ratio </w:t>
      </w:r>
      <w:r w:rsidR="006F2ADB">
        <w:rPr>
          <w:rFonts w:ascii="Times New Roman" w:hAnsi="Times New Roman" w:cs="Times New Roman"/>
          <w:bCs/>
          <w:sz w:val="24"/>
          <w:szCs w:val="24"/>
        </w:rPr>
        <w:t xml:space="preserve">(ROA) </w:t>
      </w:r>
      <w:r>
        <w:rPr>
          <w:rFonts w:ascii="Times New Roman" w:hAnsi="Times New Roman" w:cs="Times New Roman"/>
          <w:bCs/>
          <w:sz w:val="24"/>
          <w:szCs w:val="24"/>
        </w:rPr>
        <w:t>dengan tingkat</w:t>
      </w:r>
      <w:r w:rsidR="006F2ADB">
        <w:rPr>
          <w:rFonts w:ascii="Times New Roman" w:hAnsi="Times New Roman" w:cs="Times New Roman"/>
          <w:bCs/>
          <w:sz w:val="24"/>
          <w:szCs w:val="24"/>
        </w:rPr>
        <w:t xml:space="preserve"> signifikansi 0,000 &lt; 0,050.</w:t>
      </w:r>
    </w:p>
    <w:p w:rsidR="003F6720" w:rsidRPr="000E2ED7" w:rsidRDefault="000E2ED7" w:rsidP="00797E84">
      <w:pPr>
        <w:autoSpaceDE w:val="0"/>
        <w:autoSpaceDN w:val="0"/>
        <w:adjustRightInd w:val="0"/>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 </w:t>
      </w:r>
    </w:p>
    <w:p w:rsidR="00C30AED" w:rsidRDefault="00C30AED" w:rsidP="00C30AED">
      <w:pPr>
        <w:rPr>
          <w:rFonts w:ascii="Times New Roman" w:hAnsi="Times New Roman" w:cs="Times New Roman"/>
          <w:b/>
          <w:sz w:val="24"/>
          <w:szCs w:val="24"/>
        </w:rPr>
      </w:pPr>
      <w:r>
        <w:rPr>
          <w:rFonts w:ascii="Times New Roman" w:hAnsi="Times New Roman" w:cs="Times New Roman"/>
          <w:b/>
          <w:sz w:val="24"/>
          <w:szCs w:val="24"/>
        </w:rPr>
        <w:t>4.2.6</w:t>
      </w:r>
      <w:r w:rsidR="00D97C7F">
        <w:rPr>
          <w:rFonts w:ascii="Times New Roman" w:hAnsi="Times New Roman" w:cs="Times New Roman"/>
          <w:b/>
          <w:sz w:val="24"/>
          <w:szCs w:val="24"/>
        </w:rPr>
        <w:tab/>
        <w:t>Uji S</w:t>
      </w:r>
      <w:r w:rsidR="00345C32">
        <w:rPr>
          <w:rFonts w:ascii="Times New Roman" w:hAnsi="Times New Roman" w:cs="Times New Roman"/>
          <w:b/>
          <w:sz w:val="24"/>
          <w:szCs w:val="24"/>
        </w:rPr>
        <w:t>imultan (Uj</w:t>
      </w:r>
      <w:r w:rsidRPr="00F8624A">
        <w:rPr>
          <w:rFonts w:ascii="Times New Roman" w:hAnsi="Times New Roman" w:cs="Times New Roman"/>
          <w:b/>
          <w:sz w:val="24"/>
          <w:szCs w:val="24"/>
        </w:rPr>
        <w:t>i F)</w:t>
      </w:r>
    </w:p>
    <w:p w:rsidR="00C30AED" w:rsidRPr="005B5AFE" w:rsidRDefault="00C30AED" w:rsidP="00C30AED">
      <w:pPr>
        <w:spacing w:line="480" w:lineRule="auto"/>
        <w:ind w:firstLine="720"/>
        <w:jc w:val="both"/>
        <w:rPr>
          <w:rFonts w:ascii="Times New Roman" w:hAnsi="Times New Roman" w:cs="Times New Roman"/>
          <w:sz w:val="24"/>
          <w:szCs w:val="24"/>
        </w:rPr>
      </w:pPr>
      <w:r>
        <w:rPr>
          <w:rFonts w:ascii="Times New Roman" w:hAnsi="Times New Roman" w:cs="Times New Roman"/>
          <w:sz w:val="24"/>
          <w:szCs w:val="24"/>
        </w:rPr>
        <w:t>Uji hipotesis secara simultan dilakukan untuk mengetahui apakah pengaruh variabel independen secara simultan berpengaruh terhadap variabel dependen, adapun u</w:t>
      </w:r>
      <w:r w:rsidRPr="005B5AFE">
        <w:rPr>
          <w:rFonts w:ascii="Times New Roman" w:hAnsi="Times New Roman" w:cs="Times New Roman"/>
          <w:sz w:val="24"/>
          <w:szCs w:val="24"/>
        </w:rPr>
        <w:t>ji F</w:t>
      </w:r>
      <w:r>
        <w:rPr>
          <w:rFonts w:ascii="Times New Roman" w:hAnsi="Times New Roman" w:cs="Times New Roman"/>
          <w:sz w:val="24"/>
          <w:szCs w:val="24"/>
        </w:rPr>
        <w:t xml:space="preserve"> dapat dirumuskan</w:t>
      </w:r>
      <w:r w:rsidRPr="005B5AFE">
        <w:rPr>
          <w:rFonts w:ascii="Times New Roman" w:hAnsi="Times New Roman" w:cs="Times New Roman"/>
          <w:sz w:val="24"/>
          <w:szCs w:val="24"/>
        </w:rPr>
        <w:t xml:space="preserve"> sebagai berikut:</w:t>
      </w:r>
    </w:p>
    <w:p w:rsidR="00C30AED" w:rsidRPr="005B5AFE" w:rsidRDefault="00C30AED" w:rsidP="00C30AED">
      <w:pPr>
        <w:spacing w:after="0" w:line="480" w:lineRule="auto"/>
        <w:ind w:left="1530" w:hanging="1530"/>
        <w:jc w:val="both"/>
        <w:rPr>
          <w:rFonts w:ascii="Times New Roman" w:hAnsi="Times New Roman" w:cs="Times New Roman"/>
          <w:sz w:val="24"/>
          <w:szCs w:val="24"/>
        </w:rPr>
      </w:pPr>
      <w:proofErr w:type="gramStart"/>
      <w:r w:rsidRPr="005B5AFE">
        <w:rPr>
          <w:rFonts w:ascii="Times New Roman" w:hAnsi="Times New Roman" w:cs="Times New Roman"/>
          <w:sz w:val="24"/>
          <w:szCs w:val="24"/>
        </w:rPr>
        <w:t>Ho :</w:t>
      </w:r>
      <w:proofErr w:type="gramEnd"/>
      <w:r w:rsidRPr="005B5AFE">
        <w:rPr>
          <w:rFonts w:ascii="Times New Roman" w:hAnsi="Times New Roman" w:cs="Times New Roman"/>
          <w:sz w:val="24"/>
          <w:szCs w:val="24"/>
        </w:rPr>
        <w:t xml:space="preserve"> β = 0 : </w:t>
      </w:r>
      <w:r w:rsidR="006F2ADB">
        <w:rPr>
          <w:rFonts w:ascii="Times New Roman" w:hAnsi="Times New Roman" w:cs="Times New Roman"/>
          <w:sz w:val="24"/>
          <w:szCs w:val="24"/>
        </w:rPr>
        <w:tab/>
      </w:r>
      <w:r w:rsidRPr="00C30AED">
        <w:rPr>
          <w:rFonts w:ascii="Times New Roman" w:hAnsi="Times New Roman" w:cs="Times New Roman"/>
          <w:i/>
          <w:sz w:val="24"/>
          <w:szCs w:val="24"/>
        </w:rPr>
        <w:t>Capital Adequacy Ratio</w:t>
      </w:r>
      <w:r w:rsidRPr="005B5AFE">
        <w:rPr>
          <w:rFonts w:ascii="Times New Roman" w:hAnsi="Times New Roman" w:cs="Times New Roman"/>
          <w:sz w:val="24"/>
          <w:szCs w:val="24"/>
        </w:rPr>
        <w:t xml:space="preserve"> </w:t>
      </w:r>
      <w:r>
        <w:rPr>
          <w:rFonts w:ascii="Times New Roman" w:hAnsi="Times New Roman" w:cs="Times New Roman"/>
          <w:sz w:val="24"/>
          <w:szCs w:val="24"/>
        </w:rPr>
        <w:t xml:space="preserve">(CAR) </w:t>
      </w:r>
      <w:r w:rsidRPr="005B5AFE">
        <w:rPr>
          <w:rFonts w:ascii="Times New Roman" w:hAnsi="Times New Roman" w:cs="Times New Roman"/>
          <w:sz w:val="24"/>
          <w:szCs w:val="24"/>
        </w:rPr>
        <w:t>(X</w:t>
      </w:r>
      <w:r w:rsidRPr="005B5AFE">
        <w:rPr>
          <w:rFonts w:ascii="Times New Roman" w:hAnsi="Times New Roman" w:cs="Times New Roman"/>
          <w:sz w:val="24"/>
          <w:szCs w:val="24"/>
          <w:vertAlign w:val="subscript"/>
        </w:rPr>
        <w:t>1</w:t>
      </w:r>
      <w:r w:rsidRPr="005B5AFE">
        <w:rPr>
          <w:rFonts w:ascii="Times New Roman" w:hAnsi="Times New Roman" w:cs="Times New Roman"/>
          <w:sz w:val="24"/>
          <w:szCs w:val="24"/>
        </w:rPr>
        <w:t>) dan</w:t>
      </w:r>
      <w:r w:rsidRPr="00C60E8D">
        <w:rPr>
          <w:rFonts w:ascii="Times New Roman" w:hAnsi="Times New Roman" w:cs="Times New Roman"/>
          <w:i/>
          <w:sz w:val="24"/>
          <w:szCs w:val="24"/>
        </w:rPr>
        <w:t xml:space="preserve"> </w:t>
      </w:r>
      <w:r w:rsidR="006F2ADB">
        <w:rPr>
          <w:rFonts w:ascii="Times New Roman" w:hAnsi="Times New Roman" w:cs="Times New Roman"/>
          <w:i/>
          <w:sz w:val="24"/>
          <w:szCs w:val="24"/>
        </w:rPr>
        <w:t xml:space="preserve">Return On Assets </w:t>
      </w:r>
      <w:r w:rsidR="006F2ADB" w:rsidRPr="002B3E71">
        <w:rPr>
          <w:rFonts w:ascii="Times New Roman" w:hAnsi="Times New Roman" w:cs="Times New Roman"/>
          <w:sz w:val="24"/>
          <w:szCs w:val="24"/>
        </w:rPr>
        <w:t>(ROA)</w:t>
      </w:r>
      <w:r w:rsidR="006F2ADB" w:rsidRPr="006F2ADB">
        <w:rPr>
          <w:rFonts w:ascii="Times New Roman" w:hAnsi="Times New Roman" w:cs="Times New Roman"/>
          <w:i/>
          <w:sz w:val="24"/>
          <w:szCs w:val="24"/>
        </w:rPr>
        <w:t xml:space="preserve"> </w:t>
      </w:r>
      <w:r w:rsidRPr="005B5AFE">
        <w:rPr>
          <w:rFonts w:ascii="Times New Roman" w:hAnsi="Times New Roman" w:cs="Times New Roman"/>
          <w:sz w:val="24"/>
          <w:szCs w:val="24"/>
        </w:rPr>
        <w:t>(X</w:t>
      </w:r>
      <w:r w:rsidRPr="005B5AFE">
        <w:rPr>
          <w:rFonts w:ascii="Times New Roman" w:hAnsi="Times New Roman" w:cs="Times New Roman"/>
          <w:sz w:val="24"/>
          <w:szCs w:val="24"/>
          <w:vertAlign w:val="subscript"/>
        </w:rPr>
        <w:t>2</w:t>
      </w:r>
      <w:r>
        <w:rPr>
          <w:rFonts w:ascii="Times New Roman" w:hAnsi="Times New Roman" w:cs="Times New Roman"/>
          <w:sz w:val="24"/>
          <w:szCs w:val="24"/>
        </w:rPr>
        <w:t xml:space="preserve">) </w:t>
      </w:r>
      <w:r w:rsidRPr="005B5AFE">
        <w:rPr>
          <w:rFonts w:ascii="Times New Roman" w:hAnsi="Times New Roman" w:cs="Times New Roman"/>
          <w:sz w:val="24"/>
          <w:szCs w:val="24"/>
        </w:rPr>
        <w:t xml:space="preserve"> </w:t>
      </w:r>
      <w:r>
        <w:rPr>
          <w:rFonts w:ascii="Times New Roman" w:hAnsi="Times New Roman" w:cs="Times New Roman"/>
          <w:sz w:val="24"/>
          <w:szCs w:val="24"/>
        </w:rPr>
        <w:t xml:space="preserve">secara simultan tidak </w:t>
      </w:r>
      <w:r w:rsidRPr="005B5AFE">
        <w:rPr>
          <w:rFonts w:ascii="Times New Roman" w:hAnsi="Times New Roman" w:cs="Times New Roman"/>
          <w:sz w:val="24"/>
          <w:szCs w:val="24"/>
        </w:rPr>
        <w:t xml:space="preserve">berpengaruh terhadap </w:t>
      </w:r>
      <w:r w:rsidR="006F2ADB" w:rsidRPr="00C60E8D">
        <w:rPr>
          <w:rFonts w:ascii="Times New Roman" w:hAnsi="Times New Roman" w:cs="Times New Roman"/>
          <w:i/>
          <w:sz w:val="24"/>
          <w:szCs w:val="24"/>
        </w:rPr>
        <w:t>Loan to Deposit Ratio</w:t>
      </w:r>
      <w:r w:rsidR="006F2ADB">
        <w:rPr>
          <w:rFonts w:ascii="Times New Roman" w:hAnsi="Times New Roman" w:cs="Times New Roman"/>
          <w:sz w:val="24"/>
          <w:szCs w:val="24"/>
        </w:rPr>
        <w:t xml:space="preserve"> (LDR) </w:t>
      </w:r>
      <w:r w:rsidRPr="005B5AFE">
        <w:rPr>
          <w:rFonts w:ascii="Times New Roman" w:hAnsi="Times New Roman" w:cs="Times New Roman"/>
          <w:sz w:val="24"/>
          <w:szCs w:val="24"/>
        </w:rPr>
        <w:t xml:space="preserve"> (Y).</w:t>
      </w:r>
    </w:p>
    <w:p w:rsidR="00C30AED" w:rsidRPr="00273CF2" w:rsidRDefault="00B300D1" w:rsidP="00C30AED">
      <w:pPr>
        <w:spacing w:line="480" w:lineRule="auto"/>
        <w:ind w:left="1530" w:hanging="1530"/>
        <w:jc w:val="both"/>
        <w:rPr>
          <w:rFonts w:ascii="Times New Roman" w:hAnsi="Times New Roman" w:cs="Times New Roman"/>
          <w:sz w:val="24"/>
          <w:szCs w:val="24"/>
        </w:rPr>
      </w:pPr>
      <w:proofErr w:type="gramStart"/>
      <w:r>
        <w:rPr>
          <w:rFonts w:ascii="Times New Roman" w:hAnsi="Times New Roman" w:cs="Times New Roman"/>
          <w:sz w:val="24"/>
          <w:szCs w:val="24"/>
        </w:rPr>
        <w:lastRenderedPageBreak/>
        <w:t>H1</w:t>
      </w:r>
      <w:r w:rsidR="006F2ADB">
        <w:rPr>
          <w:rFonts w:ascii="Times New Roman" w:hAnsi="Times New Roman" w:cs="Times New Roman"/>
          <w:sz w:val="24"/>
          <w:szCs w:val="24"/>
        </w:rPr>
        <w:t xml:space="preserve"> :</w:t>
      </w:r>
      <w:proofErr w:type="gramEnd"/>
      <w:r w:rsidR="006F2ADB">
        <w:rPr>
          <w:rFonts w:ascii="Times New Roman" w:hAnsi="Times New Roman" w:cs="Times New Roman"/>
          <w:sz w:val="24"/>
          <w:szCs w:val="24"/>
        </w:rPr>
        <w:t xml:space="preserve"> β ≠ 0 :</w:t>
      </w:r>
      <w:r w:rsidR="00C30AED" w:rsidRPr="005B5AFE">
        <w:rPr>
          <w:rFonts w:ascii="Times New Roman" w:hAnsi="Times New Roman" w:cs="Times New Roman"/>
          <w:sz w:val="24"/>
          <w:szCs w:val="24"/>
        </w:rPr>
        <w:t xml:space="preserve"> </w:t>
      </w:r>
      <w:r w:rsidR="006F2ADB">
        <w:rPr>
          <w:rFonts w:ascii="Times New Roman" w:hAnsi="Times New Roman" w:cs="Times New Roman"/>
          <w:sz w:val="24"/>
          <w:szCs w:val="24"/>
        </w:rPr>
        <w:tab/>
      </w:r>
      <w:r w:rsidR="00C60E8D" w:rsidRPr="00C30AED">
        <w:rPr>
          <w:rFonts w:ascii="Times New Roman" w:hAnsi="Times New Roman" w:cs="Times New Roman"/>
          <w:i/>
          <w:sz w:val="24"/>
          <w:szCs w:val="24"/>
        </w:rPr>
        <w:t>Capital Adequacy Ratio</w:t>
      </w:r>
      <w:r w:rsidR="00C60E8D" w:rsidRPr="005B5AFE">
        <w:rPr>
          <w:rFonts w:ascii="Times New Roman" w:hAnsi="Times New Roman" w:cs="Times New Roman"/>
          <w:sz w:val="24"/>
          <w:szCs w:val="24"/>
        </w:rPr>
        <w:t xml:space="preserve"> </w:t>
      </w:r>
      <w:r w:rsidR="00C60E8D">
        <w:rPr>
          <w:rFonts w:ascii="Times New Roman" w:hAnsi="Times New Roman" w:cs="Times New Roman"/>
          <w:sz w:val="24"/>
          <w:szCs w:val="24"/>
        </w:rPr>
        <w:t xml:space="preserve">(CAR) </w:t>
      </w:r>
      <w:r w:rsidR="00C30AED" w:rsidRPr="005B5AFE">
        <w:rPr>
          <w:rFonts w:ascii="Times New Roman" w:hAnsi="Times New Roman" w:cs="Times New Roman"/>
          <w:sz w:val="24"/>
          <w:szCs w:val="24"/>
        </w:rPr>
        <w:t>(X</w:t>
      </w:r>
      <w:r w:rsidR="00C30AED" w:rsidRPr="005B5AFE">
        <w:rPr>
          <w:rFonts w:ascii="Times New Roman" w:hAnsi="Times New Roman" w:cs="Times New Roman"/>
          <w:sz w:val="24"/>
          <w:szCs w:val="24"/>
          <w:vertAlign w:val="subscript"/>
        </w:rPr>
        <w:t>1</w:t>
      </w:r>
      <w:r w:rsidR="00C30AED" w:rsidRPr="005B5AFE">
        <w:rPr>
          <w:rFonts w:ascii="Times New Roman" w:hAnsi="Times New Roman" w:cs="Times New Roman"/>
          <w:sz w:val="24"/>
          <w:szCs w:val="24"/>
        </w:rPr>
        <w:t xml:space="preserve">) dan </w:t>
      </w:r>
      <w:r w:rsidR="006F2ADB">
        <w:rPr>
          <w:rFonts w:ascii="Times New Roman" w:hAnsi="Times New Roman" w:cs="Times New Roman"/>
          <w:i/>
          <w:sz w:val="24"/>
          <w:szCs w:val="24"/>
        </w:rPr>
        <w:t xml:space="preserve">Return On Assets </w:t>
      </w:r>
      <w:r w:rsidR="006F2ADB" w:rsidRPr="002B3E71">
        <w:rPr>
          <w:rFonts w:ascii="Times New Roman" w:hAnsi="Times New Roman" w:cs="Times New Roman"/>
          <w:sz w:val="24"/>
          <w:szCs w:val="24"/>
        </w:rPr>
        <w:t>(ROA)</w:t>
      </w:r>
      <w:r w:rsidR="006F2ADB" w:rsidRPr="005B5AFE">
        <w:rPr>
          <w:rFonts w:ascii="Times New Roman" w:hAnsi="Times New Roman" w:cs="Times New Roman"/>
          <w:sz w:val="24"/>
          <w:szCs w:val="24"/>
        </w:rPr>
        <w:t xml:space="preserve"> (X</w:t>
      </w:r>
      <w:r w:rsidR="006F2ADB" w:rsidRPr="005B5AFE">
        <w:rPr>
          <w:rFonts w:ascii="Times New Roman" w:hAnsi="Times New Roman" w:cs="Times New Roman"/>
          <w:sz w:val="24"/>
          <w:szCs w:val="24"/>
          <w:vertAlign w:val="subscript"/>
        </w:rPr>
        <w:t>2</w:t>
      </w:r>
      <w:r w:rsidR="006F2ADB">
        <w:rPr>
          <w:rFonts w:ascii="Times New Roman" w:hAnsi="Times New Roman" w:cs="Times New Roman"/>
          <w:sz w:val="24"/>
          <w:szCs w:val="24"/>
        </w:rPr>
        <w:t xml:space="preserve">) </w:t>
      </w:r>
      <w:r w:rsidR="00C30AED" w:rsidRPr="005B5AFE">
        <w:rPr>
          <w:rFonts w:ascii="Times New Roman" w:hAnsi="Times New Roman" w:cs="Times New Roman"/>
          <w:sz w:val="24"/>
          <w:szCs w:val="24"/>
        </w:rPr>
        <w:t>secara simultan</w:t>
      </w:r>
      <w:r w:rsidR="00C30AED">
        <w:rPr>
          <w:rFonts w:ascii="Times New Roman" w:hAnsi="Times New Roman" w:cs="Times New Roman"/>
          <w:sz w:val="24"/>
          <w:szCs w:val="24"/>
        </w:rPr>
        <w:t xml:space="preserve"> </w:t>
      </w:r>
      <w:r w:rsidR="00C30AED" w:rsidRPr="005B5AFE">
        <w:rPr>
          <w:rFonts w:ascii="Times New Roman" w:hAnsi="Times New Roman" w:cs="Times New Roman"/>
          <w:sz w:val="24"/>
          <w:szCs w:val="24"/>
        </w:rPr>
        <w:t xml:space="preserve">berpengaruh terhadap </w:t>
      </w:r>
      <w:r w:rsidR="006F2ADB" w:rsidRPr="00C60E8D">
        <w:rPr>
          <w:rFonts w:ascii="Times New Roman" w:hAnsi="Times New Roman" w:cs="Times New Roman"/>
          <w:i/>
          <w:sz w:val="24"/>
          <w:szCs w:val="24"/>
        </w:rPr>
        <w:t>Loan to Deposit Ratio</w:t>
      </w:r>
      <w:r w:rsidR="006F2ADB" w:rsidRPr="005B5AFE">
        <w:rPr>
          <w:rFonts w:ascii="Times New Roman" w:hAnsi="Times New Roman" w:cs="Times New Roman"/>
          <w:sz w:val="24"/>
          <w:szCs w:val="24"/>
        </w:rPr>
        <w:t xml:space="preserve"> </w:t>
      </w:r>
      <w:r w:rsidR="006F2ADB">
        <w:rPr>
          <w:rFonts w:ascii="Times New Roman" w:hAnsi="Times New Roman" w:cs="Times New Roman"/>
          <w:sz w:val="24"/>
          <w:szCs w:val="24"/>
        </w:rPr>
        <w:t xml:space="preserve">(LDR) </w:t>
      </w:r>
      <w:r w:rsidR="00C30AED" w:rsidRPr="005B5AFE">
        <w:rPr>
          <w:rFonts w:ascii="Times New Roman" w:hAnsi="Times New Roman" w:cs="Times New Roman"/>
          <w:sz w:val="24"/>
          <w:szCs w:val="24"/>
        </w:rPr>
        <w:t>(Y).</w:t>
      </w:r>
    </w:p>
    <w:p w:rsidR="00DF1656" w:rsidRPr="003632F1" w:rsidRDefault="00C60E8D" w:rsidP="003632F1">
      <w:pPr>
        <w:autoSpaceDE w:val="0"/>
        <w:autoSpaceDN w:val="0"/>
        <w:adjustRightInd w:val="0"/>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Tingkat keyakinan yang digunakan dalam penelitian ini adalah sebesar 95% dengan taraf toleransi sebesar 5% (α = 0,05), tingkat signifikansi 0,05 atau 5% kemungkinan besar hasil penarikan kesimpulan memiliki probabilitas 95% atau toleransi sebesar 5%. Nilai probabilitas dari uji F dapat dilihat pada hasil pengolahan data dengan menggunakan </w:t>
      </w:r>
      <w:r w:rsidRPr="009A1B51">
        <w:rPr>
          <w:rFonts w:ascii="Times New Roman" w:hAnsi="Times New Roman" w:cs="Times New Roman"/>
          <w:i/>
          <w:sz w:val="24"/>
          <w:szCs w:val="24"/>
        </w:rPr>
        <w:t>software</w:t>
      </w:r>
      <w:r>
        <w:rPr>
          <w:rFonts w:ascii="Times New Roman" w:hAnsi="Times New Roman" w:cs="Times New Roman"/>
          <w:sz w:val="24"/>
          <w:szCs w:val="24"/>
        </w:rPr>
        <w:t xml:space="preserve"> SPSS 20 pada Tabel 4.13 sebagai berikut:</w:t>
      </w:r>
    </w:p>
    <w:p w:rsidR="00C60E8D" w:rsidRPr="001E497D" w:rsidRDefault="00C60E8D" w:rsidP="00C60E8D">
      <w:pPr>
        <w:autoSpaceDE w:val="0"/>
        <w:autoSpaceDN w:val="0"/>
        <w:adjustRightInd w:val="0"/>
        <w:spacing w:after="0" w:line="480" w:lineRule="auto"/>
        <w:jc w:val="center"/>
        <w:rPr>
          <w:rFonts w:ascii="Times New Roman" w:hAnsi="Times New Roman" w:cs="Times New Roman"/>
          <w:b/>
          <w:sz w:val="24"/>
          <w:szCs w:val="24"/>
        </w:rPr>
      </w:pPr>
      <w:r>
        <w:rPr>
          <w:rFonts w:ascii="Times New Roman" w:hAnsi="Times New Roman" w:cs="Times New Roman"/>
          <w:b/>
          <w:sz w:val="24"/>
          <w:szCs w:val="24"/>
        </w:rPr>
        <w:t xml:space="preserve">Tebel </w:t>
      </w:r>
      <w:proofErr w:type="gramStart"/>
      <w:r>
        <w:rPr>
          <w:rFonts w:ascii="Times New Roman" w:hAnsi="Times New Roman" w:cs="Times New Roman"/>
          <w:b/>
          <w:sz w:val="24"/>
          <w:szCs w:val="24"/>
        </w:rPr>
        <w:t>4.13</w:t>
      </w:r>
      <w:r w:rsidRPr="001E497D">
        <w:rPr>
          <w:rFonts w:ascii="Times New Roman" w:hAnsi="Times New Roman" w:cs="Times New Roman"/>
          <w:b/>
          <w:sz w:val="24"/>
          <w:szCs w:val="24"/>
        </w:rPr>
        <w:t xml:space="preserve"> </w:t>
      </w:r>
      <w:r>
        <w:rPr>
          <w:rFonts w:ascii="Times New Roman" w:hAnsi="Times New Roman" w:cs="Times New Roman"/>
          <w:b/>
          <w:sz w:val="24"/>
          <w:szCs w:val="24"/>
        </w:rPr>
        <w:t xml:space="preserve"> </w:t>
      </w:r>
      <w:r w:rsidR="001A0FC4">
        <w:rPr>
          <w:rFonts w:ascii="Times New Roman" w:hAnsi="Times New Roman" w:cs="Times New Roman"/>
          <w:b/>
          <w:sz w:val="24"/>
          <w:szCs w:val="24"/>
        </w:rPr>
        <w:t>Uji</w:t>
      </w:r>
      <w:proofErr w:type="gramEnd"/>
      <w:r w:rsidR="001A0FC4">
        <w:rPr>
          <w:rFonts w:ascii="Times New Roman" w:hAnsi="Times New Roman" w:cs="Times New Roman"/>
          <w:b/>
          <w:sz w:val="24"/>
          <w:szCs w:val="24"/>
        </w:rPr>
        <w:t xml:space="preserve"> simultan (uji F</w:t>
      </w:r>
      <w:r w:rsidRPr="001E497D">
        <w:rPr>
          <w:rFonts w:ascii="Times New Roman" w:hAnsi="Times New Roman" w:cs="Times New Roman"/>
          <w:b/>
          <w:sz w:val="24"/>
          <w:szCs w:val="24"/>
        </w:rPr>
        <w:t>)</w:t>
      </w:r>
    </w:p>
    <w:tbl>
      <w:tblPr>
        <w:tblW w:w="82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763"/>
        <w:gridCol w:w="1322"/>
        <w:gridCol w:w="1529"/>
        <w:gridCol w:w="1051"/>
        <w:gridCol w:w="1450"/>
        <w:gridCol w:w="1051"/>
        <w:gridCol w:w="1051"/>
      </w:tblGrid>
      <w:tr w:rsidR="00C60E8D" w:rsidRPr="0082360E" w:rsidTr="00AD03AC">
        <w:trPr>
          <w:cantSplit/>
          <w:trHeight w:val="421"/>
        </w:trPr>
        <w:tc>
          <w:tcPr>
            <w:tcW w:w="8217" w:type="dxa"/>
            <w:gridSpan w:val="7"/>
            <w:tcBorders>
              <w:top w:val="nil"/>
              <w:left w:val="nil"/>
              <w:bottom w:val="nil"/>
              <w:right w:val="nil"/>
            </w:tcBorders>
            <w:shd w:val="clear" w:color="auto" w:fill="FFFFFF"/>
          </w:tcPr>
          <w:p w:rsidR="00C60E8D" w:rsidRPr="0082360E" w:rsidRDefault="00C60E8D" w:rsidP="000A30CF">
            <w:pPr>
              <w:autoSpaceDE w:val="0"/>
              <w:autoSpaceDN w:val="0"/>
              <w:adjustRightInd w:val="0"/>
              <w:spacing w:after="0" w:line="320" w:lineRule="atLeast"/>
              <w:ind w:left="60" w:right="60"/>
              <w:jc w:val="center"/>
              <w:rPr>
                <w:rFonts w:ascii="Arial" w:hAnsi="Arial" w:cs="Arial"/>
                <w:color w:val="000000"/>
                <w:sz w:val="18"/>
                <w:szCs w:val="18"/>
              </w:rPr>
            </w:pPr>
            <w:r w:rsidRPr="0082360E">
              <w:rPr>
                <w:rFonts w:ascii="Arial" w:hAnsi="Arial" w:cs="Arial"/>
                <w:b/>
                <w:bCs/>
                <w:color w:val="000000"/>
                <w:sz w:val="18"/>
                <w:szCs w:val="18"/>
              </w:rPr>
              <w:t>ANOVA</w:t>
            </w:r>
            <w:r w:rsidRPr="0082360E">
              <w:rPr>
                <w:rFonts w:ascii="Arial" w:hAnsi="Arial" w:cs="Arial"/>
                <w:b/>
                <w:bCs/>
                <w:color w:val="000000"/>
                <w:sz w:val="18"/>
                <w:szCs w:val="18"/>
                <w:vertAlign w:val="superscript"/>
              </w:rPr>
              <w:t>a</w:t>
            </w:r>
          </w:p>
        </w:tc>
      </w:tr>
      <w:tr w:rsidR="00C60E8D" w:rsidRPr="0082360E" w:rsidTr="00AD03AC">
        <w:trPr>
          <w:cantSplit/>
          <w:trHeight w:val="421"/>
        </w:trPr>
        <w:tc>
          <w:tcPr>
            <w:tcW w:w="2085" w:type="dxa"/>
            <w:gridSpan w:val="2"/>
            <w:tcBorders>
              <w:top w:val="single" w:sz="16" w:space="0" w:color="000000"/>
              <w:left w:val="single" w:sz="16" w:space="0" w:color="000000"/>
              <w:bottom w:val="single" w:sz="16" w:space="0" w:color="000000"/>
              <w:right w:val="nil"/>
            </w:tcBorders>
            <w:shd w:val="clear" w:color="auto" w:fill="FFFFFF"/>
          </w:tcPr>
          <w:p w:rsidR="00C60E8D" w:rsidRPr="0082360E" w:rsidRDefault="00C60E8D" w:rsidP="000A30CF">
            <w:pPr>
              <w:autoSpaceDE w:val="0"/>
              <w:autoSpaceDN w:val="0"/>
              <w:adjustRightInd w:val="0"/>
              <w:spacing w:after="0" w:line="320" w:lineRule="atLeast"/>
              <w:ind w:left="60" w:right="60"/>
              <w:rPr>
                <w:rFonts w:ascii="Arial" w:hAnsi="Arial" w:cs="Arial"/>
                <w:color w:val="000000"/>
                <w:sz w:val="18"/>
                <w:szCs w:val="18"/>
              </w:rPr>
            </w:pPr>
            <w:r w:rsidRPr="0082360E">
              <w:rPr>
                <w:rFonts w:ascii="Arial" w:hAnsi="Arial" w:cs="Arial"/>
                <w:color w:val="000000"/>
                <w:sz w:val="18"/>
                <w:szCs w:val="18"/>
              </w:rPr>
              <w:t>Model</w:t>
            </w:r>
          </w:p>
        </w:tc>
        <w:tc>
          <w:tcPr>
            <w:tcW w:w="1529" w:type="dxa"/>
            <w:tcBorders>
              <w:top w:val="single" w:sz="16" w:space="0" w:color="000000"/>
              <w:left w:val="single" w:sz="16" w:space="0" w:color="000000"/>
              <w:bottom w:val="single" w:sz="16" w:space="0" w:color="000000"/>
            </w:tcBorders>
            <w:shd w:val="clear" w:color="auto" w:fill="FFFFFF"/>
          </w:tcPr>
          <w:p w:rsidR="00C60E8D" w:rsidRPr="0082360E" w:rsidRDefault="00C60E8D" w:rsidP="000A30CF">
            <w:pPr>
              <w:autoSpaceDE w:val="0"/>
              <w:autoSpaceDN w:val="0"/>
              <w:adjustRightInd w:val="0"/>
              <w:spacing w:after="0" w:line="320" w:lineRule="atLeast"/>
              <w:ind w:left="60" w:right="60"/>
              <w:jc w:val="center"/>
              <w:rPr>
                <w:rFonts w:ascii="Arial" w:hAnsi="Arial" w:cs="Arial"/>
                <w:color w:val="000000"/>
                <w:sz w:val="18"/>
                <w:szCs w:val="18"/>
              </w:rPr>
            </w:pPr>
            <w:r w:rsidRPr="0082360E">
              <w:rPr>
                <w:rFonts w:ascii="Arial" w:hAnsi="Arial" w:cs="Arial"/>
                <w:color w:val="000000"/>
                <w:sz w:val="18"/>
                <w:szCs w:val="18"/>
              </w:rPr>
              <w:t>Sum of Squares</w:t>
            </w:r>
          </w:p>
        </w:tc>
        <w:tc>
          <w:tcPr>
            <w:tcW w:w="1051" w:type="dxa"/>
            <w:tcBorders>
              <w:top w:val="single" w:sz="16" w:space="0" w:color="000000"/>
              <w:bottom w:val="single" w:sz="16" w:space="0" w:color="000000"/>
            </w:tcBorders>
            <w:shd w:val="clear" w:color="auto" w:fill="FFFFFF"/>
          </w:tcPr>
          <w:p w:rsidR="00C60E8D" w:rsidRPr="0082360E" w:rsidRDefault="003C5B5B" w:rsidP="000A30CF">
            <w:pPr>
              <w:autoSpaceDE w:val="0"/>
              <w:autoSpaceDN w:val="0"/>
              <w:adjustRightInd w:val="0"/>
              <w:spacing w:after="0" w:line="320" w:lineRule="atLeast"/>
              <w:ind w:left="60" w:right="60"/>
              <w:jc w:val="center"/>
              <w:rPr>
                <w:rFonts w:ascii="Arial" w:hAnsi="Arial" w:cs="Arial"/>
                <w:color w:val="000000"/>
                <w:sz w:val="18"/>
                <w:szCs w:val="18"/>
              </w:rPr>
            </w:pPr>
            <w:r w:rsidRPr="0082360E">
              <w:rPr>
                <w:rFonts w:ascii="Arial" w:hAnsi="Arial" w:cs="Arial"/>
                <w:color w:val="000000"/>
                <w:sz w:val="18"/>
                <w:szCs w:val="18"/>
              </w:rPr>
              <w:t>D</w:t>
            </w:r>
            <w:r w:rsidR="00C60E8D" w:rsidRPr="0082360E">
              <w:rPr>
                <w:rFonts w:ascii="Arial" w:hAnsi="Arial" w:cs="Arial"/>
                <w:color w:val="000000"/>
                <w:sz w:val="18"/>
                <w:szCs w:val="18"/>
              </w:rPr>
              <w:t>f</w:t>
            </w:r>
          </w:p>
        </w:tc>
        <w:tc>
          <w:tcPr>
            <w:tcW w:w="1450" w:type="dxa"/>
            <w:tcBorders>
              <w:top w:val="single" w:sz="16" w:space="0" w:color="000000"/>
              <w:bottom w:val="single" w:sz="16" w:space="0" w:color="000000"/>
            </w:tcBorders>
            <w:shd w:val="clear" w:color="auto" w:fill="FFFFFF"/>
          </w:tcPr>
          <w:p w:rsidR="00C60E8D" w:rsidRPr="0082360E" w:rsidRDefault="00C60E8D" w:rsidP="000A30CF">
            <w:pPr>
              <w:autoSpaceDE w:val="0"/>
              <w:autoSpaceDN w:val="0"/>
              <w:adjustRightInd w:val="0"/>
              <w:spacing w:after="0" w:line="320" w:lineRule="atLeast"/>
              <w:ind w:left="60" w:right="60"/>
              <w:jc w:val="center"/>
              <w:rPr>
                <w:rFonts w:ascii="Arial" w:hAnsi="Arial" w:cs="Arial"/>
                <w:color w:val="000000"/>
                <w:sz w:val="18"/>
                <w:szCs w:val="18"/>
              </w:rPr>
            </w:pPr>
            <w:r w:rsidRPr="0082360E">
              <w:rPr>
                <w:rFonts w:ascii="Arial" w:hAnsi="Arial" w:cs="Arial"/>
                <w:color w:val="000000"/>
                <w:sz w:val="18"/>
                <w:szCs w:val="18"/>
              </w:rPr>
              <w:t>Mean Square</w:t>
            </w:r>
          </w:p>
        </w:tc>
        <w:tc>
          <w:tcPr>
            <w:tcW w:w="1051" w:type="dxa"/>
            <w:tcBorders>
              <w:top w:val="single" w:sz="16" w:space="0" w:color="000000"/>
              <w:bottom w:val="single" w:sz="16" w:space="0" w:color="000000"/>
            </w:tcBorders>
            <w:shd w:val="clear" w:color="auto" w:fill="FFFFFF"/>
          </w:tcPr>
          <w:p w:rsidR="00C60E8D" w:rsidRPr="0082360E" w:rsidRDefault="00C60E8D" w:rsidP="000A30CF">
            <w:pPr>
              <w:autoSpaceDE w:val="0"/>
              <w:autoSpaceDN w:val="0"/>
              <w:adjustRightInd w:val="0"/>
              <w:spacing w:after="0" w:line="320" w:lineRule="atLeast"/>
              <w:ind w:left="60" w:right="60"/>
              <w:jc w:val="center"/>
              <w:rPr>
                <w:rFonts w:ascii="Arial" w:hAnsi="Arial" w:cs="Arial"/>
                <w:color w:val="000000"/>
                <w:sz w:val="18"/>
                <w:szCs w:val="18"/>
              </w:rPr>
            </w:pPr>
            <w:r w:rsidRPr="0082360E">
              <w:rPr>
                <w:rFonts w:ascii="Arial" w:hAnsi="Arial" w:cs="Arial"/>
                <w:color w:val="000000"/>
                <w:sz w:val="18"/>
                <w:szCs w:val="18"/>
              </w:rPr>
              <w:t>F</w:t>
            </w:r>
          </w:p>
        </w:tc>
        <w:tc>
          <w:tcPr>
            <w:tcW w:w="1051" w:type="dxa"/>
            <w:tcBorders>
              <w:top w:val="single" w:sz="16" w:space="0" w:color="000000"/>
              <w:bottom w:val="single" w:sz="16" w:space="0" w:color="000000"/>
              <w:right w:val="single" w:sz="16" w:space="0" w:color="000000"/>
            </w:tcBorders>
            <w:shd w:val="clear" w:color="auto" w:fill="FFFFFF"/>
          </w:tcPr>
          <w:p w:rsidR="00C60E8D" w:rsidRPr="0082360E" w:rsidRDefault="00C60E8D" w:rsidP="000A30CF">
            <w:pPr>
              <w:autoSpaceDE w:val="0"/>
              <w:autoSpaceDN w:val="0"/>
              <w:adjustRightInd w:val="0"/>
              <w:spacing w:after="0" w:line="320" w:lineRule="atLeast"/>
              <w:ind w:left="60" w:right="60"/>
              <w:jc w:val="center"/>
              <w:rPr>
                <w:rFonts w:ascii="Arial" w:hAnsi="Arial" w:cs="Arial"/>
                <w:color w:val="000000"/>
                <w:sz w:val="18"/>
                <w:szCs w:val="18"/>
              </w:rPr>
            </w:pPr>
            <w:r w:rsidRPr="0082360E">
              <w:rPr>
                <w:rFonts w:ascii="Arial" w:hAnsi="Arial" w:cs="Arial"/>
                <w:color w:val="000000"/>
                <w:sz w:val="18"/>
                <w:szCs w:val="18"/>
              </w:rPr>
              <w:t>Sig.</w:t>
            </w:r>
          </w:p>
        </w:tc>
      </w:tr>
      <w:tr w:rsidR="00C60E8D" w:rsidRPr="0082360E" w:rsidTr="00AD03AC">
        <w:trPr>
          <w:cantSplit/>
          <w:trHeight w:val="421"/>
        </w:trPr>
        <w:tc>
          <w:tcPr>
            <w:tcW w:w="763" w:type="dxa"/>
            <w:vMerge w:val="restart"/>
            <w:tcBorders>
              <w:top w:val="single" w:sz="16" w:space="0" w:color="000000"/>
              <w:left w:val="single" w:sz="16" w:space="0" w:color="000000"/>
              <w:bottom w:val="single" w:sz="16" w:space="0" w:color="000000"/>
              <w:right w:val="nil"/>
            </w:tcBorders>
            <w:shd w:val="clear" w:color="auto" w:fill="FFFFFF"/>
            <w:vAlign w:val="center"/>
          </w:tcPr>
          <w:p w:rsidR="00C60E8D" w:rsidRPr="0082360E" w:rsidRDefault="00C60E8D" w:rsidP="000A30CF">
            <w:pPr>
              <w:autoSpaceDE w:val="0"/>
              <w:autoSpaceDN w:val="0"/>
              <w:adjustRightInd w:val="0"/>
              <w:spacing w:after="0" w:line="320" w:lineRule="atLeast"/>
              <w:ind w:left="60" w:right="60"/>
              <w:rPr>
                <w:rFonts w:ascii="Arial" w:hAnsi="Arial" w:cs="Arial"/>
                <w:color w:val="000000"/>
                <w:sz w:val="18"/>
                <w:szCs w:val="18"/>
              </w:rPr>
            </w:pPr>
            <w:r w:rsidRPr="0082360E">
              <w:rPr>
                <w:rFonts w:ascii="Arial" w:hAnsi="Arial" w:cs="Arial"/>
                <w:color w:val="000000"/>
                <w:sz w:val="18"/>
                <w:szCs w:val="18"/>
              </w:rPr>
              <w:t>1</w:t>
            </w:r>
          </w:p>
        </w:tc>
        <w:tc>
          <w:tcPr>
            <w:tcW w:w="1321" w:type="dxa"/>
            <w:tcBorders>
              <w:top w:val="single" w:sz="16" w:space="0" w:color="000000"/>
              <w:left w:val="nil"/>
              <w:bottom w:val="nil"/>
              <w:right w:val="single" w:sz="16" w:space="0" w:color="000000"/>
            </w:tcBorders>
            <w:shd w:val="clear" w:color="auto" w:fill="FFFFFF"/>
            <w:vAlign w:val="center"/>
          </w:tcPr>
          <w:p w:rsidR="00C60E8D" w:rsidRPr="0082360E" w:rsidRDefault="00C60E8D" w:rsidP="000A30CF">
            <w:pPr>
              <w:autoSpaceDE w:val="0"/>
              <w:autoSpaceDN w:val="0"/>
              <w:adjustRightInd w:val="0"/>
              <w:spacing w:after="0" w:line="320" w:lineRule="atLeast"/>
              <w:ind w:left="60" w:right="60"/>
              <w:rPr>
                <w:rFonts w:ascii="Arial" w:hAnsi="Arial" w:cs="Arial"/>
                <w:color w:val="000000"/>
                <w:sz w:val="18"/>
                <w:szCs w:val="18"/>
              </w:rPr>
            </w:pPr>
            <w:r w:rsidRPr="0082360E">
              <w:rPr>
                <w:rFonts w:ascii="Arial" w:hAnsi="Arial" w:cs="Arial"/>
                <w:color w:val="000000"/>
                <w:sz w:val="18"/>
                <w:szCs w:val="18"/>
              </w:rPr>
              <w:t>Regression</w:t>
            </w:r>
          </w:p>
        </w:tc>
        <w:tc>
          <w:tcPr>
            <w:tcW w:w="1529" w:type="dxa"/>
            <w:tcBorders>
              <w:top w:val="single" w:sz="16" w:space="0" w:color="000000"/>
              <w:left w:val="single" w:sz="16" w:space="0" w:color="000000"/>
              <w:bottom w:val="nil"/>
            </w:tcBorders>
            <w:shd w:val="clear" w:color="auto" w:fill="FFFFFF"/>
            <w:vAlign w:val="center"/>
          </w:tcPr>
          <w:p w:rsidR="00C60E8D" w:rsidRPr="0082360E" w:rsidRDefault="00C60E8D" w:rsidP="000A30CF">
            <w:pPr>
              <w:autoSpaceDE w:val="0"/>
              <w:autoSpaceDN w:val="0"/>
              <w:adjustRightInd w:val="0"/>
              <w:spacing w:after="0" w:line="320" w:lineRule="atLeast"/>
              <w:ind w:left="60" w:right="60"/>
              <w:jc w:val="right"/>
              <w:rPr>
                <w:rFonts w:ascii="Arial" w:hAnsi="Arial" w:cs="Arial"/>
                <w:color w:val="000000"/>
                <w:sz w:val="18"/>
                <w:szCs w:val="18"/>
              </w:rPr>
            </w:pPr>
            <w:r w:rsidRPr="0082360E">
              <w:rPr>
                <w:rFonts w:ascii="Arial" w:hAnsi="Arial" w:cs="Arial"/>
                <w:color w:val="000000"/>
                <w:sz w:val="18"/>
                <w:szCs w:val="18"/>
              </w:rPr>
              <w:t>1,129</w:t>
            </w:r>
          </w:p>
        </w:tc>
        <w:tc>
          <w:tcPr>
            <w:tcW w:w="1051" w:type="dxa"/>
            <w:tcBorders>
              <w:top w:val="single" w:sz="16" w:space="0" w:color="000000"/>
              <w:bottom w:val="nil"/>
            </w:tcBorders>
            <w:shd w:val="clear" w:color="auto" w:fill="FFFFFF"/>
            <w:vAlign w:val="center"/>
          </w:tcPr>
          <w:p w:rsidR="00C60E8D" w:rsidRPr="0082360E" w:rsidRDefault="00C60E8D" w:rsidP="000A30CF">
            <w:pPr>
              <w:autoSpaceDE w:val="0"/>
              <w:autoSpaceDN w:val="0"/>
              <w:adjustRightInd w:val="0"/>
              <w:spacing w:after="0" w:line="320" w:lineRule="atLeast"/>
              <w:ind w:left="60" w:right="60"/>
              <w:jc w:val="right"/>
              <w:rPr>
                <w:rFonts w:ascii="Arial" w:hAnsi="Arial" w:cs="Arial"/>
                <w:color w:val="000000"/>
                <w:sz w:val="18"/>
                <w:szCs w:val="18"/>
              </w:rPr>
            </w:pPr>
            <w:r w:rsidRPr="0082360E">
              <w:rPr>
                <w:rFonts w:ascii="Arial" w:hAnsi="Arial" w:cs="Arial"/>
                <w:color w:val="000000"/>
                <w:sz w:val="18"/>
                <w:szCs w:val="18"/>
              </w:rPr>
              <w:t>2</w:t>
            </w:r>
          </w:p>
        </w:tc>
        <w:tc>
          <w:tcPr>
            <w:tcW w:w="1450" w:type="dxa"/>
            <w:tcBorders>
              <w:top w:val="single" w:sz="16" w:space="0" w:color="000000"/>
              <w:bottom w:val="nil"/>
            </w:tcBorders>
            <w:shd w:val="clear" w:color="auto" w:fill="FFFFFF"/>
            <w:vAlign w:val="center"/>
          </w:tcPr>
          <w:p w:rsidR="00C60E8D" w:rsidRPr="0082360E" w:rsidRDefault="00C60E8D" w:rsidP="000A30CF">
            <w:pPr>
              <w:autoSpaceDE w:val="0"/>
              <w:autoSpaceDN w:val="0"/>
              <w:adjustRightInd w:val="0"/>
              <w:spacing w:after="0" w:line="320" w:lineRule="atLeast"/>
              <w:ind w:left="60" w:right="60"/>
              <w:jc w:val="right"/>
              <w:rPr>
                <w:rFonts w:ascii="Arial" w:hAnsi="Arial" w:cs="Arial"/>
                <w:color w:val="000000"/>
                <w:sz w:val="18"/>
                <w:szCs w:val="18"/>
              </w:rPr>
            </w:pPr>
            <w:r w:rsidRPr="0082360E">
              <w:rPr>
                <w:rFonts w:ascii="Arial" w:hAnsi="Arial" w:cs="Arial"/>
                <w:color w:val="000000"/>
                <w:sz w:val="18"/>
                <w:szCs w:val="18"/>
              </w:rPr>
              <w:t>,564</w:t>
            </w:r>
          </w:p>
        </w:tc>
        <w:tc>
          <w:tcPr>
            <w:tcW w:w="1051" w:type="dxa"/>
            <w:tcBorders>
              <w:top w:val="single" w:sz="16" w:space="0" w:color="000000"/>
              <w:bottom w:val="nil"/>
            </w:tcBorders>
            <w:shd w:val="clear" w:color="auto" w:fill="FFFFFF"/>
            <w:vAlign w:val="center"/>
          </w:tcPr>
          <w:p w:rsidR="00C60E8D" w:rsidRPr="0082360E" w:rsidRDefault="00C60E8D" w:rsidP="000A30CF">
            <w:pPr>
              <w:autoSpaceDE w:val="0"/>
              <w:autoSpaceDN w:val="0"/>
              <w:adjustRightInd w:val="0"/>
              <w:spacing w:after="0" w:line="320" w:lineRule="atLeast"/>
              <w:ind w:left="60" w:right="60"/>
              <w:jc w:val="right"/>
              <w:rPr>
                <w:rFonts w:ascii="Arial" w:hAnsi="Arial" w:cs="Arial"/>
                <w:color w:val="000000"/>
                <w:sz w:val="18"/>
                <w:szCs w:val="18"/>
              </w:rPr>
            </w:pPr>
            <w:r w:rsidRPr="0082360E">
              <w:rPr>
                <w:rFonts w:ascii="Arial" w:hAnsi="Arial" w:cs="Arial"/>
                <w:color w:val="000000"/>
                <w:sz w:val="18"/>
                <w:szCs w:val="18"/>
              </w:rPr>
              <w:t>5,243</w:t>
            </w:r>
          </w:p>
        </w:tc>
        <w:tc>
          <w:tcPr>
            <w:tcW w:w="1051" w:type="dxa"/>
            <w:tcBorders>
              <w:top w:val="single" w:sz="16" w:space="0" w:color="000000"/>
              <w:bottom w:val="nil"/>
              <w:right w:val="single" w:sz="16" w:space="0" w:color="000000"/>
            </w:tcBorders>
            <w:shd w:val="clear" w:color="auto" w:fill="FFFFFF"/>
            <w:vAlign w:val="center"/>
          </w:tcPr>
          <w:p w:rsidR="00C60E8D" w:rsidRPr="0082360E" w:rsidRDefault="00C60E8D" w:rsidP="000A30CF">
            <w:pPr>
              <w:autoSpaceDE w:val="0"/>
              <w:autoSpaceDN w:val="0"/>
              <w:adjustRightInd w:val="0"/>
              <w:spacing w:after="0" w:line="320" w:lineRule="atLeast"/>
              <w:ind w:left="60" w:right="60"/>
              <w:jc w:val="right"/>
              <w:rPr>
                <w:rFonts w:ascii="Arial" w:hAnsi="Arial" w:cs="Arial"/>
                <w:color w:val="000000"/>
                <w:sz w:val="18"/>
                <w:szCs w:val="18"/>
              </w:rPr>
            </w:pPr>
            <w:r w:rsidRPr="0082360E">
              <w:rPr>
                <w:rFonts w:ascii="Arial" w:hAnsi="Arial" w:cs="Arial"/>
                <w:color w:val="000000"/>
                <w:sz w:val="18"/>
                <w:szCs w:val="18"/>
              </w:rPr>
              <w:t>,048</w:t>
            </w:r>
            <w:r w:rsidRPr="0082360E">
              <w:rPr>
                <w:rFonts w:ascii="Arial" w:hAnsi="Arial" w:cs="Arial"/>
                <w:color w:val="000000"/>
                <w:sz w:val="18"/>
                <w:szCs w:val="18"/>
                <w:vertAlign w:val="superscript"/>
              </w:rPr>
              <w:t>b</w:t>
            </w:r>
          </w:p>
        </w:tc>
      </w:tr>
      <w:tr w:rsidR="00C60E8D" w:rsidRPr="0082360E" w:rsidTr="00AD03AC">
        <w:trPr>
          <w:cantSplit/>
          <w:trHeight w:val="201"/>
        </w:trPr>
        <w:tc>
          <w:tcPr>
            <w:tcW w:w="763" w:type="dxa"/>
            <w:vMerge/>
            <w:tcBorders>
              <w:top w:val="single" w:sz="16" w:space="0" w:color="000000"/>
              <w:left w:val="single" w:sz="16" w:space="0" w:color="000000"/>
              <w:bottom w:val="single" w:sz="16" w:space="0" w:color="000000"/>
              <w:right w:val="nil"/>
            </w:tcBorders>
            <w:shd w:val="clear" w:color="auto" w:fill="FFFFFF"/>
            <w:vAlign w:val="center"/>
          </w:tcPr>
          <w:p w:rsidR="00C60E8D" w:rsidRPr="0082360E" w:rsidRDefault="00C60E8D" w:rsidP="000A30CF">
            <w:pPr>
              <w:autoSpaceDE w:val="0"/>
              <w:autoSpaceDN w:val="0"/>
              <w:adjustRightInd w:val="0"/>
              <w:spacing w:after="0" w:line="240" w:lineRule="auto"/>
              <w:rPr>
                <w:rFonts w:ascii="Arial" w:hAnsi="Arial" w:cs="Arial"/>
                <w:color w:val="000000"/>
                <w:sz w:val="18"/>
                <w:szCs w:val="18"/>
              </w:rPr>
            </w:pPr>
          </w:p>
        </w:tc>
        <w:tc>
          <w:tcPr>
            <w:tcW w:w="1321" w:type="dxa"/>
            <w:tcBorders>
              <w:top w:val="nil"/>
              <w:left w:val="nil"/>
              <w:bottom w:val="nil"/>
              <w:right w:val="single" w:sz="16" w:space="0" w:color="000000"/>
            </w:tcBorders>
            <w:shd w:val="clear" w:color="auto" w:fill="FFFFFF"/>
            <w:vAlign w:val="center"/>
          </w:tcPr>
          <w:p w:rsidR="00C60E8D" w:rsidRPr="0082360E" w:rsidRDefault="00C60E8D" w:rsidP="000A30CF">
            <w:pPr>
              <w:autoSpaceDE w:val="0"/>
              <w:autoSpaceDN w:val="0"/>
              <w:adjustRightInd w:val="0"/>
              <w:spacing w:after="0" w:line="320" w:lineRule="atLeast"/>
              <w:ind w:left="60" w:right="60"/>
              <w:rPr>
                <w:rFonts w:ascii="Arial" w:hAnsi="Arial" w:cs="Arial"/>
                <w:color w:val="000000"/>
                <w:sz w:val="18"/>
                <w:szCs w:val="18"/>
              </w:rPr>
            </w:pPr>
            <w:r w:rsidRPr="0082360E">
              <w:rPr>
                <w:rFonts w:ascii="Arial" w:hAnsi="Arial" w:cs="Arial"/>
                <w:color w:val="000000"/>
                <w:sz w:val="18"/>
                <w:szCs w:val="18"/>
              </w:rPr>
              <w:t>Residual</w:t>
            </w:r>
          </w:p>
        </w:tc>
        <w:tc>
          <w:tcPr>
            <w:tcW w:w="1529" w:type="dxa"/>
            <w:tcBorders>
              <w:top w:val="nil"/>
              <w:left w:val="single" w:sz="16" w:space="0" w:color="000000"/>
              <w:bottom w:val="nil"/>
            </w:tcBorders>
            <w:shd w:val="clear" w:color="auto" w:fill="FFFFFF"/>
            <w:vAlign w:val="center"/>
          </w:tcPr>
          <w:p w:rsidR="00C60E8D" w:rsidRPr="0082360E" w:rsidRDefault="00C60E8D" w:rsidP="000A30CF">
            <w:pPr>
              <w:autoSpaceDE w:val="0"/>
              <w:autoSpaceDN w:val="0"/>
              <w:adjustRightInd w:val="0"/>
              <w:spacing w:after="0" w:line="320" w:lineRule="atLeast"/>
              <w:ind w:left="60" w:right="60"/>
              <w:jc w:val="right"/>
              <w:rPr>
                <w:rFonts w:ascii="Arial" w:hAnsi="Arial" w:cs="Arial"/>
                <w:color w:val="000000"/>
                <w:sz w:val="18"/>
                <w:szCs w:val="18"/>
              </w:rPr>
            </w:pPr>
            <w:r w:rsidRPr="0082360E">
              <w:rPr>
                <w:rFonts w:ascii="Arial" w:hAnsi="Arial" w:cs="Arial"/>
                <w:color w:val="000000"/>
                <w:sz w:val="18"/>
                <w:szCs w:val="18"/>
              </w:rPr>
              <w:t>,646</w:t>
            </w:r>
          </w:p>
        </w:tc>
        <w:tc>
          <w:tcPr>
            <w:tcW w:w="1051" w:type="dxa"/>
            <w:tcBorders>
              <w:top w:val="nil"/>
              <w:bottom w:val="nil"/>
            </w:tcBorders>
            <w:shd w:val="clear" w:color="auto" w:fill="FFFFFF"/>
            <w:vAlign w:val="center"/>
          </w:tcPr>
          <w:p w:rsidR="00C60E8D" w:rsidRPr="0082360E" w:rsidRDefault="00C60E8D" w:rsidP="000A30CF">
            <w:pPr>
              <w:autoSpaceDE w:val="0"/>
              <w:autoSpaceDN w:val="0"/>
              <w:adjustRightInd w:val="0"/>
              <w:spacing w:after="0" w:line="320" w:lineRule="atLeast"/>
              <w:ind w:left="60" w:right="60"/>
              <w:jc w:val="right"/>
              <w:rPr>
                <w:rFonts w:ascii="Arial" w:hAnsi="Arial" w:cs="Arial"/>
                <w:color w:val="000000"/>
                <w:sz w:val="18"/>
                <w:szCs w:val="18"/>
              </w:rPr>
            </w:pPr>
            <w:r w:rsidRPr="0082360E">
              <w:rPr>
                <w:rFonts w:ascii="Arial" w:hAnsi="Arial" w:cs="Arial"/>
                <w:color w:val="000000"/>
                <w:sz w:val="18"/>
                <w:szCs w:val="18"/>
              </w:rPr>
              <w:t>6</w:t>
            </w:r>
          </w:p>
        </w:tc>
        <w:tc>
          <w:tcPr>
            <w:tcW w:w="1450" w:type="dxa"/>
            <w:tcBorders>
              <w:top w:val="nil"/>
              <w:bottom w:val="nil"/>
            </w:tcBorders>
            <w:shd w:val="clear" w:color="auto" w:fill="FFFFFF"/>
            <w:vAlign w:val="center"/>
          </w:tcPr>
          <w:p w:rsidR="00C60E8D" w:rsidRPr="0082360E" w:rsidRDefault="00C60E8D" w:rsidP="000A30CF">
            <w:pPr>
              <w:autoSpaceDE w:val="0"/>
              <w:autoSpaceDN w:val="0"/>
              <w:adjustRightInd w:val="0"/>
              <w:spacing w:after="0" w:line="320" w:lineRule="atLeast"/>
              <w:ind w:left="60" w:right="60"/>
              <w:jc w:val="right"/>
              <w:rPr>
                <w:rFonts w:ascii="Arial" w:hAnsi="Arial" w:cs="Arial"/>
                <w:color w:val="000000"/>
                <w:sz w:val="18"/>
                <w:szCs w:val="18"/>
              </w:rPr>
            </w:pPr>
            <w:r w:rsidRPr="0082360E">
              <w:rPr>
                <w:rFonts w:ascii="Arial" w:hAnsi="Arial" w:cs="Arial"/>
                <w:color w:val="000000"/>
                <w:sz w:val="18"/>
                <w:szCs w:val="18"/>
              </w:rPr>
              <w:t>,108</w:t>
            </w:r>
          </w:p>
        </w:tc>
        <w:tc>
          <w:tcPr>
            <w:tcW w:w="1051" w:type="dxa"/>
            <w:tcBorders>
              <w:top w:val="nil"/>
              <w:bottom w:val="nil"/>
            </w:tcBorders>
            <w:shd w:val="clear" w:color="auto" w:fill="FFFFFF"/>
          </w:tcPr>
          <w:p w:rsidR="00C60E8D" w:rsidRPr="0082360E" w:rsidRDefault="00C60E8D" w:rsidP="000A30CF">
            <w:pPr>
              <w:autoSpaceDE w:val="0"/>
              <w:autoSpaceDN w:val="0"/>
              <w:adjustRightInd w:val="0"/>
              <w:spacing w:after="0" w:line="240" w:lineRule="auto"/>
              <w:rPr>
                <w:rFonts w:ascii="Times New Roman" w:hAnsi="Times New Roman" w:cs="Times New Roman"/>
                <w:sz w:val="24"/>
                <w:szCs w:val="24"/>
              </w:rPr>
            </w:pPr>
          </w:p>
        </w:tc>
        <w:tc>
          <w:tcPr>
            <w:tcW w:w="1051" w:type="dxa"/>
            <w:tcBorders>
              <w:top w:val="nil"/>
              <w:bottom w:val="nil"/>
              <w:right w:val="single" w:sz="16" w:space="0" w:color="000000"/>
            </w:tcBorders>
            <w:shd w:val="clear" w:color="auto" w:fill="FFFFFF"/>
          </w:tcPr>
          <w:p w:rsidR="00C60E8D" w:rsidRPr="0082360E" w:rsidRDefault="00C60E8D" w:rsidP="000A30CF">
            <w:pPr>
              <w:autoSpaceDE w:val="0"/>
              <w:autoSpaceDN w:val="0"/>
              <w:adjustRightInd w:val="0"/>
              <w:spacing w:after="0" w:line="240" w:lineRule="auto"/>
              <w:rPr>
                <w:rFonts w:ascii="Times New Roman" w:hAnsi="Times New Roman" w:cs="Times New Roman"/>
                <w:sz w:val="24"/>
                <w:szCs w:val="24"/>
              </w:rPr>
            </w:pPr>
          </w:p>
        </w:tc>
      </w:tr>
      <w:tr w:rsidR="00C60E8D" w:rsidRPr="0082360E" w:rsidTr="00AD03AC">
        <w:trPr>
          <w:cantSplit/>
          <w:trHeight w:val="201"/>
        </w:trPr>
        <w:tc>
          <w:tcPr>
            <w:tcW w:w="763" w:type="dxa"/>
            <w:vMerge/>
            <w:tcBorders>
              <w:top w:val="single" w:sz="16" w:space="0" w:color="000000"/>
              <w:left w:val="single" w:sz="16" w:space="0" w:color="000000"/>
              <w:bottom w:val="single" w:sz="16" w:space="0" w:color="000000"/>
              <w:right w:val="nil"/>
            </w:tcBorders>
            <w:shd w:val="clear" w:color="auto" w:fill="FFFFFF"/>
            <w:vAlign w:val="center"/>
          </w:tcPr>
          <w:p w:rsidR="00C60E8D" w:rsidRPr="0082360E" w:rsidRDefault="00C60E8D" w:rsidP="000A30CF">
            <w:pPr>
              <w:autoSpaceDE w:val="0"/>
              <w:autoSpaceDN w:val="0"/>
              <w:adjustRightInd w:val="0"/>
              <w:spacing w:after="0" w:line="240" w:lineRule="auto"/>
              <w:rPr>
                <w:rFonts w:ascii="Times New Roman" w:hAnsi="Times New Roman" w:cs="Times New Roman"/>
                <w:sz w:val="24"/>
                <w:szCs w:val="24"/>
              </w:rPr>
            </w:pPr>
          </w:p>
        </w:tc>
        <w:tc>
          <w:tcPr>
            <w:tcW w:w="1321" w:type="dxa"/>
            <w:tcBorders>
              <w:top w:val="nil"/>
              <w:left w:val="nil"/>
              <w:bottom w:val="single" w:sz="16" w:space="0" w:color="000000"/>
              <w:right w:val="single" w:sz="16" w:space="0" w:color="000000"/>
            </w:tcBorders>
            <w:shd w:val="clear" w:color="auto" w:fill="FFFFFF"/>
            <w:vAlign w:val="center"/>
          </w:tcPr>
          <w:p w:rsidR="00C60E8D" w:rsidRPr="0082360E" w:rsidRDefault="00C60E8D" w:rsidP="000A30CF">
            <w:pPr>
              <w:autoSpaceDE w:val="0"/>
              <w:autoSpaceDN w:val="0"/>
              <w:adjustRightInd w:val="0"/>
              <w:spacing w:after="0" w:line="320" w:lineRule="atLeast"/>
              <w:ind w:left="60" w:right="60"/>
              <w:rPr>
                <w:rFonts w:ascii="Arial" w:hAnsi="Arial" w:cs="Arial"/>
                <w:color w:val="000000"/>
                <w:sz w:val="18"/>
                <w:szCs w:val="18"/>
              </w:rPr>
            </w:pPr>
            <w:r w:rsidRPr="0082360E">
              <w:rPr>
                <w:rFonts w:ascii="Arial" w:hAnsi="Arial" w:cs="Arial"/>
                <w:color w:val="000000"/>
                <w:sz w:val="18"/>
                <w:szCs w:val="18"/>
              </w:rPr>
              <w:t>Total</w:t>
            </w:r>
          </w:p>
        </w:tc>
        <w:tc>
          <w:tcPr>
            <w:tcW w:w="1529" w:type="dxa"/>
            <w:tcBorders>
              <w:top w:val="nil"/>
              <w:left w:val="single" w:sz="16" w:space="0" w:color="000000"/>
              <w:bottom w:val="single" w:sz="16" w:space="0" w:color="000000"/>
            </w:tcBorders>
            <w:shd w:val="clear" w:color="auto" w:fill="FFFFFF"/>
            <w:vAlign w:val="center"/>
          </w:tcPr>
          <w:p w:rsidR="00C60E8D" w:rsidRPr="0082360E" w:rsidRDefault="00C60E8D" w:rsidP="000A30CF">
            <w:pPr>
              <w:autoSpaceDE w:val="0"/>
              <w:autoSpaceDN w:val="0"/>
              <w:adjustRightInd w:val="0"/>
              <w:spacing w:after="0" w:line="320" w:lineRule="atLeast"/>
              <w:ind w:left="60" w:right="60"/>
              <w:jc w:val="right"/>
              <w:rPr>
                <w:rFonts w:ascii="Arial" w:hAnsi="Arial" w:cs="Arial"/>
                <w:color w:val="000000"/>
                <w:sz w:val="18"/>
                <w:szCs w:val="18"/>
              </w:rPr>
            </w:pPr>
            <w:r w:rsidRPr="0082360E">
              <w:rPr>
                <w:rFonts w:ascii="Arial" w:hAnsi="Arial" w:cs="Arial"/>
                <w:color w:val="000000"/>
                <w:sz w:val="18"/>
                <w:szCs w:val="18"/>
              </w:rPr>
              <w:t>1,774</w:t>
            </w:r>
          </w:p>
        </w:tc>
        <w:tc>
          <w:tcPr>
            <w:tcW w:w="1051" w:type="dxa"/>
            <w:tcBorders>
              <w:top w:val="nil"/>
              <w:bottom w:val="single" w:sz="16" w:space="0" w:color="000000"/>
            </w:tcBorders>
            <w:shd w:val="clear" w:color="auto" w:fill="FFFFFF"/>
            <w:vAlign w:val="center"/>
          </w:tcPr>
          <w:p w:rsidR="00C60E8D" w:rsidRPr="0082360E" w:rsidRDefault="00C60E8D" w:rsidP="000A30CF">
            <w:pPr>
              <w:autoSpaceDE w:val="0"/>
              <w:autoSpaceDN w:val="0"/>
              <w:adjustRightInd w:val="0"/>
              <w:spacing w:after="0" w:line="320" w:lineRule="atLeast"/>
              <w:ind w:left="60" w:right="60"/>
              <w:jc w:val="right"/>
              <w:rPr>
                <w:rFonts w:ascii="Arial" w:hAnsi="Arial" w:cs="Arial"/>
                <w:color w:val="000000"/>
                <w:sz w:val="18"/>
                <w:szCs w:val="18"/>
              </w:rPr>
            </w:pPr>
            <w:r w:rsidRPr="0082360E">
              <w:rPr>
                <w:rFonts w:ascii="Arial" w:hAnsi="Arial" w:cs="Arial"/>
                <w:color w:val="000000"/>
                <w:sz w:val="18"/>
                <w:szCs w:val="18"/>
              </w:rPr>
              <w:t>8</w:t>
            </w:r>
          </w:p>
        </w:tc>
        <w:tc>
          <w:tcPr>
            <w:tcW w:w="1450" w:type="dxa"/>
            <w:tcBorders>
              <w:top w:val="nil"/>
              <w:bottom w:val="single" w:sz="16" w:space="0" w:color="000000"/>
            </w:tcBorders>
            <w:shd w:val="clear" w:color="auto" w:fill="FFFFFF"/>
          </w:tcPr>
          <w:p w:rsidR="00C60E8D" w:rsidRPr="0082360E" w:rsidRDefault="00C60E8D" w:rsidP="000A30CF">
            <w:pPr>
              <w:autoSpaceDE w:val="0"/>
              <w:autoSpaceDN w:val="0"/>
              <w:adjustRightInd w:val="0"/>
              <w:spacing w:after="0" w:line="240" w:lineRule="auto"/>
              <w:rPr>
                <w:rFonts w:ascii="Times New Roman" w:hAnsi="Times New Roman" w:cs="Times New Roman"/>
                <w:sz w:val="24"/>
                <w:szCs w:val="24"/>
              </w:rPr>
            </w:pPr>
          </w:p>
        </w:tc>
        <w:tc>
          <w:tcPr>
            <w:tcW w:w="1051" w:type="dxa"/>
            <w:tcBorders>
              <w:top w:val="nil"/>
              <w:bottom w:val="single" w:sz="16" w:space="0" w:color="000000"/>
            </w:tcBorders>
            <w:shd w:val="clear" w:color="auto" w:fill="FFFFFF"/>
          </w:tcPr>
          <w:p w:rsidR="00C60E8D" w:rsidRPr="0082360E" w:rsidRDefault="00C60E8D" w:rsidP="000A30CF">
            <w:pPr>
              <w:autoSpaceDE w:val="0"/>
              <w:autoSpaceDN w:val="0"/>
              <w:adjustRightInd w:val="0"/>
              <w:spacing w:after="0" w:line="240" w:lineRule="auto"/>
              <w:rPr>
                <w:rFonts w:ascii="Times New Roman" w:hAnsi="Times New Roman" w:cs="Times New Roman"/>
                <w:sz w:val="24"/>
                <w:szCs w:val="24"/>
              </w:rPr>
            </w:pPr>
          </w:p>
        </w:tc>
        <w:tc>
          <w:tcPr>
            <w:tcW w:w="1051" w:type="dxa"/>
            <w:tcBorders>
              <w:top w:val="nil"/>
              <w:bottom w:val="single" w:sz="16" w:space="0" w:color="000000"/>
              <w:right w:val="single" w:sz="16" w:space="0" w:color="000000"/>
            </w:tcBorders>
            <w:shd w:val="clear" w:color="auto" w:fill="FFFFFF"/>
          </w:tcPr>
          <w:p w:rsidR="00C60E8D" w:rsidRPr="0082360E" w:rsidRDefault="00C60E8D" w:rsidP="000A30CF">
            <w:pPr>
              <w:autoSpaceDE w:val="0"/>
              <w:autoSpaceDN w:val="0"/>
              <w:adjustRightInd w:val="0"/>
              <w:spacing w:after="0" w:line="240" w:lineRule="auto"/>
              <w:rPr>
                <w:rFonts w:ascii="Times New Roman" w:hAnsi="Times New Roman" w:cs="Times New Roman"/>
                <w:sz w:val="24"/>
                <w:szCs w:val="24"/>
              </w:rPr>
            </w:pPr>
          </w:p>
        </w:tc>
      </w:tr>
      <w:tr w:rsidR="00C60E8D" w:rsidRPr="0082360E" w:rsidTr="00AD03AC">
        <w:trPr>
          <w:cantSplit/>
          <w:trHeight w:val="450"/>
        </w:trPr>
        <w:tc>
          <w:tcPr>
            <w:tcW w:w="8217" w:type="dxa"/>
            <w:gridSpan w:val="7"/>
            <w:tcBorders>
              <w:top w:val="nil"/>
              <w:left w:val="nil"/>
              <w:bottom w:val="nil"/>
              <w:right w:val="nil"/>
            </w:tcBorders>
            <w:shd w:val="clear" w:color="auto" w:fill="FFFFFF"/>
          </w:tcPr>
          <w:p w:rsidR="00C60E8D" w:rsidRPr="0082360E" w:rsidRDefault="00C60E8D" w:rsidP="00C17E78">
            <w:pPr>
              <w:autoSpaceDE w:val="0"/>
              <w:autoSpaceDN w:val="0"/>
              <w:adjustRightInd w:val="0"/>
              <w:spacing w:after="0" w:line="320" w:lineRule="atLeast"/>
              <w:ind w:left="60" w:right="60"/>
              <w:rPr>
                <w:rFonts w:ascii="Arial" w:hAnsi="Arial" w:cs="Arial"/>
                <w:color w:val="000000"/>
                <w:sz w:val="18"/>
                <w:szCs w:val="18"/>
              </w:rPr>
            </w:pPr>
            <w:r w:rsidRPr="0082360E">
              <w:rPr>
                <w:rFonts w:ascii="Arial" w:hAnsi="Arial" w:cs="Arial"/>
                <w:color w:val="000000"/>
                <w:sz w:val="18"/>
                <w:szCs w:val="18"/>
              </w:rPr>
              <w:t xml:space="preserve">a. </w:t>
            </w:r>
            <w:r w:rsidR="00C17E78">
              <w:rPr>
                <w:rFonts w:ascii="Arial" w:hAnsi="Arial" w:cs="Arial"/>
                <w:color w:val="000000"/>
                <w:sz w:val="18"/>
                <w:szCs w:val="18"/>
              </w:rPr>
              <w:t>Predictors: (Constant), ROA</w:t>
            </w:r>
            <w:r w:rsidR="00C17E78" w:rsidRPr="0082360E">
              <w:rPr>
                <w:rFonts w:ascii="Arial" w:hAnsi="Arial" w:cs="Arial"/>
                <w:color w:val="000000"/>
                <w:sz w:val="18"/>
                <w:szCs w:val="18"/>
              </w:rPr>
              <w:t>, CAR</w:t>
            </w:r>
          </w:p>
        </w:tc>
      </w:tr>
      <w:tr w:rsidR="00C60E8D" w:rsidRPr="0082360E" w:rsidTr="00AD03AC">
        <w:trPr>
          <w:cantSplit/>
          <w:trHeight w:val="450"/>
        </w:trPr>
        <w:tc>
          <w:tcPr>
            <w:tcW w:w="8217" w:type="dxa"/>
            <w:gridSpan w:val="7"/>
            <w:tcBorders>
              <w:top w:val="nil"/>
              <w:left w:val="nil"/>
              <w:bottom w:val="nil"/>
              <w:right w:val="nil"/>
            </w:tcBorders>
            <w:shd w:val="clear" w:color="auto" w:fill="FFFFFF"/>
          </w:tcPr>
          <w:p w:rsidR="00C60E8D" w:rsidRPr="0082360E" w:rsidRDefault="006F2ADB" w:rsidP="000A30CF">
            <w:pPr>
              <w:autoSpaceDE w:val="0"/>
              <w:autoSpaceDN w:val="0"/>
              <w:adjustRightInd w:val="0"/>
              <w:spacing w:after="0" w:line="320" w:lineRule="atLeast"/>
              <w:ind w:left="60" w:right="60"/>
              <w:rPr>
                <w:rFonts w:ascii="Arial" w:hAnsi="Arial" w:cs="Arial"/>
                <w:color w:val="000000"/>
                <w:sz w:val="18"/>
                <w:szCs w:val="18"/>
              </w:rPr>
            </w:pPr>
            <w:r>
              <w:rPr>
                <w:rFonts w:ascii="Arial" w:hAnsi="Arial" w:cs="Arial"/>
                <w:color w:val="000000"/>
                <w:sz w:val="18"/>
                <w:szCs w:val="18"/>
              </w:rPr>
              <w:t xml:space="preserve">b. </w:t>
            </w:r>
            <w:r w:rsidR="00C17E78" w:rsidRPr="0082360E">
              <w:rPr>
                <w:rFonts w:ascii="Arial" w:hAnsi="Arial" w:cs="Arial"/>
                <w:color w:val="000000"/>
                <w:sz w:val="18"/>
                <w:szCs w:val="18"/>
              </w:rPr>
              <w:t xml:space="preserve">Dependent Variable: </w:t>
            </w:r>
            <w:r w:rsidR="00C17E78">
              <w:rPr>
                <w:rFonts w:ascii="Arial" w:hAnsi="Arial" w:cs="Arial"/>
                <w:color w:val="000000"/>
                <w:sz w:val="18"/>
                <w:szCs w:val="18"/>
              </w:rPr>
              <w:t>LDR</w:t>
            </w:r>
          </w:p>
        </w:tc>
      </w:tr>
    </w:tbl>
    <w:p w:rsidR="001A0FC4" w:rsidRDefault="001A0FC4" w:rsidP="007E5907">
      <w:pPr>
        <w:ind w:left="1440" w:firstLine="720"/>
        <w:rPr>
          <w:rFonts w:ascii="Times New Roman" w:hAnsi="Times New Roman" w:cs="Times New Roman"/>
          <w:b/>
          <w:sz w:val="24"/>
          <w:szCs w:val="24"/>
        </w:rPr>
      </w:pPr>
    </w:p>
    <w:p w:rsidR="00AD03AC" w:rsidRPr="007E5907" w:rsidRDefault="00DF1656" w:rsidP="001A0FC4">
      <w:pPr>
        <w:ind w:left="1440" w:firstLine="720"/>
        <w:rPr>
          <w:rFonts w:ascii="Times New Roman" w:hAnsi="Times New Roman" w:cs="Times New Roman"/>
          <w:b/>
          <w:sz w:val="24"/>
          <w:szCs w:val="24"/>
        </w:rPr>
      </w:pPr>
      <w:r w:rsidRPr="00DD3E9E">
        <w:rPr>
          <w:rFonts w:ascii="Times New Roman" w:hAnsi="Times New Roman" w:cs="Times New Roman"/>
          <w:b/>
          <w:sz w:val="24"/>
          <w:szCs w:val="24"/>
        </w:rPr>
        <w:t>Sumber: Hasil Pengolahan SPSS 20</w:t>
      </w:r>
    </w:p>
    <w:p w:rsidR="004E473D" w:rsidRPr="00B942F7" w:rsidRDefault="00C60E8D" w:rsidP="00144348">
      <w:pPr>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t>Berdasarkan Tabel 4.13</w:t>
      </w:r>
      <w:r w:rsidRPr="00F77CC9">
        <w:rPr>
          <w:rFonts w:ascii="Times New Roman" w:hAnsi="Times New Roman" w:cs="Times New Roman"/>
          <w:sz w:val="24"/>
          <w:szCs w:val="24"/>
        </w:rPr>
        <w:t xml:space="preserve"> nilai F</w:t>
      </w:r>
      <w:r w:rsidRPr="00F77CC9">
        <w:rPr>
          <w:rFonts w:ascii="Times New Roman" w:hAnsi="Times New Roman" w:cs="Times New Roman"/>
          <w:sz w:val="24"/>
          <w:szCs w:val="24"/>
          <w:vertAlign w:val="subscript"/>
        </w:rPr>
        <w:t>hitung</w:t>
      </w:r>
      <w:r>
        <w:rPr>
          <w:rFonts w:ascii="Times New Roman" w:hAnsi="Times New Roman" w:cs="Times New Roman"/>
          <w:sz w:val="24"/>
          <w:szCs w:val="24"/>
        </w:rPr>
        <w:t xml:space="preserve"> sebesar 5,243</w:t>
      </w:r>
      <w:r w:rsidRPr="00F77CC9">
        <w:rPr>
          <w:rFonts w:ascii="Times New Roman" w:hAnsi="Times New Roman" w:cs="Times New Roman"/>
          <w:sz w:val="24"/>
          <w:szCs w:val="24"/>
        </w:rPr>
        <w:t xml:space="preserve"> nilai F</w:t>
      </w:r>
      <w:r w:rsidRPr="00F77CC9">
        <w:rPr>
          <w:rFonts w:ascii="Times New Roman" w:hAnsi="Times New Roman" w:cs="Times New Roman"/>
          <w:sz w:val="24"/>
          <w:szCs w:val="24"/>
          <w:vertAlign w:val="subscript"/>
        </w:rPr>
        <w:t>tabel</w:t>
      </w:r>
      <w:r w:rsidR="00E75C90">
        <w:rPr>
          <w:rFonts w:ascii="Times New Roman" w:hAnsi="Times New Roman" w:cs="Times New Roman"/>
          <w:sz w:val="24"/>
          <w:szCs w:val="24"/>
        </w:rPr>
        <w:t xml:space="preserve"> adalah 4</w:t>
      </w:r>
      <w:proofErr w:type="gramStart"/>
      <w:r w:rsidR="00E75C90">
        <w:rPr>
          <w:rFonts w:ascii="Times New Roman" w:hAnsi="Times New Roman" w:cs="Times New Roman"/>
          <w:sz w:val="24"/>
          <w:szCs w:val="24"/>
        </w:rPr>
        <w:t>,46</w:t>
      </w:r>
      <w:proofErr w:type="gramEnd"/>
      <w:r>
        <w:rPr>
          <w:rFonts w:ascii="Times New Roman" w:hAnsi="Times New Roman" w:cs="Times New Roman"/>
          <w:sz w:val="24"/>
          <w:szCs w:val="24"/>
        </w:rPr>
        <w:t xml:space="preserve"> </w:t>
      </w:r>
      <w:r w:rsidRPr="00F77CC9">
        <w:rPr>
          <w:rFonts w:ascii="Times New Roman" w:hAnsi="Times New Roman" w:cs="Times New Roman"/>
          <w:sz w:val="24"/>
          <w:szCs w:val="24"/>
        </w:rPr>
        <w:t xml:space="preserve"> </w:t>
      </w:r>
      <w:r>
        <w:rPr>
          <w:rFonts w:ascii="Times New Roman" w:hAnsi="Times New Roman" w:cs="Times New Roman"/>
          <w:sz w:val="24"/>
          <w:szCs w:val="24"/>
        </w:rPr>
        <w:t>s</w:t>
      </w:r>
      <w:r w:rsidRPr="00F77CC9">
        <w:rPr>
          <w:rFonts w:ascii="Times New Roman" w:hAnsi="Times New Roman" w:cs="Times New Roman"/>
          <w:sz w:val="24"/>
          <w:szCs w:val="24"/>
        </w:rPr>
        <w:t>ehingga nilai F</w:t>
      </w:r>
      <w:r w:rsidRPr="00F77CC9">
        <w:rPr>
          <w:rFonts w:ascii="Times New Roman" w:hAnsi="Times New Roman" w:cs="Times New Roman"/>
          <w:sz w:val="24"/>
          <w:szCs w:val="24"/>
          <w:vertAlign w:val="subscript"/>
        </w:rPr>
        <w:t xml:space="preserve">hitung </w:t>
      </w:r>
      <w:r>
        <w:rPr>
          <w:rFonts w:ascii="Times New Roman" w:hAnsi="Times New Roman" w:cs="Times New Roman"/>
          <w:sz w:val="24"/>
          <w:szCs w:val="24"/>
        </w:rPr>
        <w:t xml:space="preserve"> </w:t>
      </w:r>
      <w:r w:rsidRPr="00F77CC9">
        <w:rPr>
          <w:rFonts w:ascii="Times New Roman" w:hAnsi="Times New Roman" w:cs="Times New Roman"/>
          <w:sz w:val="24"/>
          <w:szCs w:val="24"/>
          <w:vertAlign w:val="subscript"/>
        </w:rPr>
        <w:t xml:space="preserve"> </w:t>
      </w:r>
      <w:r w:rsidR="00B300D1">
        <w:rPr>
          <w:rFonts w:ascii="Times New Roman" w:hAnsi="Times New Roman" w:cs="Times New Roman"/>
          <w:sz w:val="24"/>
          <w:szCs w:val="24"/>
        </w:rPr>
        <w:t>5,243 &gt;</w:t>
      </w:r>
      <w:r w:rsidRPr="00F77CC9">
        <w:rPr>
          <w:rFonts w:ascii="Times New Roman" w:hAnsi="Times New Roman" w:cs="Times New Roman"/>
          <w:sz w:val="24"/>
          <w:szCs w:val="24"/>
        </w:rPr>
        <w:t xml:space="preserve"> </w:t>
      </w:r>
      <w:r w:rsidR="00E75C90">
        <w:rPr>
          <w:rFonts w:ascii="Times New Roman" w:hAnsi="Times New Roman" w:cs="Times New Roman"/>
          <w:sz w:val="24"/>
          <w:szCs w:val="24"/>
        </w:rPr>
        <w:t xml:space="preserve"> 4,46 </w:t>
      </w:r>
      <w:r w:rsidRPr="00F77CC9">
        <w:rPr>
          <w:rFonts w:ascii="Times New Roman" w:hAnsi="Times New Roman" w:cs="Times New Roman"/>
          <w:sz w:val="24"/>
          <w:szCs w:val="24"/>
        </w:rPr>
        <w:t>F</w:t>
      </w:r>
      <w:r w:rsidRPr="00F77CC9">
        <w:rPr>
          <w:rFonts w:ascii="Times New Roman" w:hAnsi="Times New Roman" w:cs="Times New Roman"/>
          <w:sz w:val="24"/>
          <w:szCs w:val="24"/>
          <w:vertAlign w:val="subscript"/>
        </w:rPr>
        <w:t>tabel</w:t>
      </w:r>
      <w:r>
        <w:rPr>
          <w:rFonts w:ascii="Times New Roman" w:hAnsi="Times New Roman" w:cs="Times New Roman"/>
          <w:sz w:val="24"/>
          <w:szCs w:val="24"/>
        </w:rPr>
        <w:t xml:space="preserve"> </w:t>
      </w:r>
      <w:r w:rsidR="00E75C90">
        <w:rPr>
          <w:rFonts w:ascii="Times New Roman" w:hAnsi="Times New Roman" w:cs="Times New Roman"/>
          <w:sz w:val="24"/>
          <w:szCs w:val="24"/>
        </w:rPr>
        <w:t xml:space="preserve"> maka H1 diterima yang berarti berpengaruh terhadap </w:t>
      </w:r>
      <w:r w:rsidR="006F2ADB" w:rsidRPr="00E75C90">
        <w:rPr>
          <w:rFonts w:ascii="Times New Roman" w:hAnsi="Times New Roman" w:cs="Times New Roman"/>
          <w:i/>
          <w:sz w:val="24"/>
          <w:szCs w:val="24"/>
        </w:rPr>
        <w:t>Loan to Deposit Ratio</w:t>
      </w:r>
      <w:r w:rsidR="006F2ADB">
        <w:rPr>
          <w:rFonts w:ascii="Times New Roman" w:hAnsi="Times New Roman" w:cs="Times New Roman"/>
          <w:sz w:val="24"/>
          <w:szCs w:val="24"/>
        </w:rPr>
        <w:t xml:space="preserve"> (LDR</w:t>
      </w:r>
      <w:r w:rsidR="00E75C90">
        <w:rPr>
          <w:rFonts w:ascii="Times New Roman" w:hAnsi="Times New Roman" w:cs="Times New Roman"/>
          <w:sz w:val="24"/>
          <w:szCs w:val="24"/>
        </w:rPr>
        <w:t>)</w:t>
      </w:r>
      <w:r w:rsidRPr="00F77CC9">
        <w:rPr>
          <w:rFonts w:ascii="Times New Roman" w:hAnsi="Times New Roman" w:cs="Times New Roman"/>
          <w:sz w:val="24"/>
          <w:szCs w:val="24"/>
        </w:rPr>
        <w:t>.</w:t>
      </w:r>
      <w:r w:rsidR="00E75C90">
        <w:rPr>
          <w:rFonts w:ascii="Times New Roman" w:hAnsi="Times New Roman" w:cs="Times New Roman"/>
          <w:sz w:val="24"/>
          <w:szCs w:val="24"/>
        </w:rPr>
        <w:t xml:space="preserve"> Tingkat signifikansi adalah 0,05 jadi dilihat dari tabel 4,13 diperoleh </w:t>
      </w:r>
      <w:r w:rsidR="00E75C90" w:rsidRPr="00BD3031">
        <w:rPr>
          <w:rFonts w:ascii="Times New Roman" w:hAnsi="Times New Roman" w:cs="Times New Roman"/>
          <w:i/>
          <w:sz w:val="24"/>
          <w:szCs w:val="24"/>
        </w:rPr>
        <w:t>Capital Adequacy Ratio</w:t>
      </w:r>
      <w:r w:rsidR="00E75C90">
        <w:rPr>
          <w:rFonts w:ascii="Times New Roman" w:hAnsi="Times New Roman" w:cs="Times New Roman"/>
          <w:sz w:val="24"/>
          <w:szCs w:val="24"/>
        </w:rPr>
        <w:t xml:space="preserve"> (CAR) dan </w:t>
      </w:r>
      <w:r w:rsidR="003632F1" w:rsidRPr="00BD3031">
        <w:rPr>
          <w:rFonts w:ascii="Times New Roman" w:hAnsi="Times New Roman" w:cs="Times New Roman"/>
          <w:i/>
          <w:sz w:val="24"/>
          <w:szCs w:val="24"/>
        </w:rPr>
        <w:t>Return On Asset</w:t>
      </w:r>
      <w:r w:rsidR="003632F1">
        <w:rPr>
          <w:rFonts w:ascii="Times New Roman" w:hAnsi="Times New Roman" w:cs="Times New Roman"/>
          <w:sz w:val="24"/>
          <w:szCs w:val="24"/>
        </w:rPr>
        <w:t xml:space="preserve"> (ROA</w:t>
      </w:r>
      <w:r w:rsidR="00E75C90">
        <w:rPr>
          <w:rFonts w:ascii="Times New Roman" w:hAnsi="Times New Roman" w:cs="Times New Roman"/>
          <w:sz w:val="24"/>
          <w:szCs w:val="24"/>
        </w:rPr>
        <w:t>)</w:t>
      </w:r>
      <w:r w:rsidR="00116441">
        <w:rPr>
          <w:rFonts w:ascii="Times New Roman" w:hAnsi="Times New Roman" w:cs="Times New Roman"/>
          <w:sz w:val="24"/>
          <w:szCs w:val="24"/>
        </w:rPr>
        <w:t xml:space="preserve"> terhadap </w:t>
      </w:r>
      <w:r w:rsidR="006F2ADB" w:rsidRPr="00E75C90">
        <w:rPr>
          <w:rFonts w:ascii="Times New Roman" w:hAnsi="Times New Roman" w:cs="Times New Roman"/>
          <w:i/>
          <w:sz w:val="24"/>
          <w:szCs w:val="24"/>
        </w:rPr>
        <w:t>Loan to Deposit Ratio</w:t>
      </w:r>
      <w:r w:rsidR="006F2ADB">
        <w:rPr>
          <w:rFonts w:ascii="Times New Roman" w:hAnsi="Times New Roman" w:cs="Times New Roman"/>
          <w:sz w:val="24"/>
          <w:szCs w:val="24"/>
        </w:rPr>
        <w:t xml:space="preserve"> (LDR) </w:t>
      </w:r>
      <w:r w:rsidR="00E75C90">
        <w:rPr>
          <w:rFonts w:ascii="Times New Roman" w:hAnsi="Times New Roman" w:cs="Times New Roman"/>
          <w:sz w:val="24"/>
          <w:szCs w:val="24"/>
        </w:rPr>
        <w:t>dengan tingka</w:t>
      </w:r>
      <w:r w:rsidR="00116441">
        <w:rPr>
          <w:rFonts w:ascii="Times New Roman" w:hAnsi="Times New Roman" w:cs="Times New Roman"/>
          <w:sz w:val="24"/>
          <w:szCs w:val="24"/>
        </w:rPr>
        <w:t xml:space="preserve">t signifikan 0,048 sehingga </w:t>
      </w:r>
      <w:r w:rsidR="00116441">
        <w:rPr>
          <w:rFonts w:ascii="Times New Roman" w:hAnsi="Times New Roman" w:cs="Times New Roman"/>
          <w:sz w:val="24"/>
          <w:szCs w:val="24"/>
        </w:rPr>
        <w:lastRenderedPageBreak/>
        <w:t>0,048 &lt;</w:t>
      </w:r>
      <w:r w:rsidR="00E75C90">
        <w:rPr>
          <w:rFonts w:ascii="Times New Roman" w:hAnsi="Times New Roman" w:cs="Times New Roman"/>
          <w:sz w:val="24"/>
          <w:szCs w:val="24"/>
        </w:rPr>
        <w:t xml:space="preserve"> 0,05 artinya </w:t>
      </w:r>
      <w:r w:rsidR="00E75C90" w:rsidRPr="00BD3031">
        <w:rPr>
          <w:rFonts w:ascii="Times New Roman" w:hAnsi="Times New Roman" w:cs="Times New Roman"/>
          <w:i/>
          <w:sz w:val="24"/>
          <w:szCs w:val="24"/>
        </w:rPr>
        <w:t>Capital Adequacy Ratio</w:t>
      </w:r>
      <w:r w:rsidR="00E75C90">
        <w:rPr>
          <w:rFonts w:ascii="Times New Roman" w:hAnsi="Times New Roman" w:cs="Times New Roman"/>
          <w:sz w:val="24"/>
          <w:szCs w:val="24"/>
        </w:rPr>
        <w:t xml:space="preserve"> (CAR) </w:t>
      </w:r>
      <w:r w:rsidR="00116441">
        <w:rPr>
          <w:rFonts w:ascii="Times New Roman" w:hAnsi="Times New Roman" w:cs="Times New Roman"/>
          <w:sz w:val="24"/>
          <w:szCs w:val="24"/>
        </w:rPr>
        <w:t xml:space="preserve">dan </w:t>
      </w:r>
      <w:r w:rsidR="003632F1" w:rsidRPr="00BD3031">
        <w:rPr>
          <w:rFonts w:ascii="Times New Roman" w:hAnsi="Times New Roman" w:cs="Times New Roman"/>
          <w:i/>
          <w:sz w:val="24"/>
          <w:szCs w:val="24"/>
        </w:rPr>
        <w:t>Return On Asset</w:t>
      </w:r>
      <w:r w:rsidR="003632F1">
        <w:rPr>
          <w:rFonts w:ascii="Times New Roman" w:hAnsi="Times New Roman" w:cs="Times New Roman"/>
          <w:sz w:val="24"/>
          <w:szCs w:val="24"/>
        </w:rPr>
        <w:t xml:space="preserve"> (ROA).</w:t>
      </w:r>
      <w:r w:rsidR="00116441">
        <w:rPr>
          <w:rFonts w:ascii="Times New Roman" w:hAnsi="Times New Roman" w:cs="Times New Roman"/>
          <w:sz w:val="24"/>
          <w:szCs w:val="24"/>
        </w:rPr>
        <w:t xml:space="preserve"> </w:t>
      </w:r>
      <w:proofErr w:type="gramStart"/>
      <w:r w:rsidR="00116441">
        <w:rPr>
          <w:rFonts w:ascii="Times New Roman" w:hAnsi="Times New Roman" w:cs="Times New Roman"/>
          <w:sz w:val="24"/>
          <w:szCs w:val="24"/>
        </w:rPr>
        <w:t>secara</w:t>
      </w:r>
      <w:proofErr w:type="gramEnd"/>
      <w:r w:rsidR="00116441">
        <w:rPr>
          <w:rFonts w:ascii="Times New Roman" w:hAnsi="Times New Roman" w:cs="Times New Roman"/>
          <w:sz w:val="24"/>
          <w:szCs w:val="24"/>
        </w:rPr>
        <w:t xml:space="preserve"> simultan</w:t>
      </w:r>
      <w:r w:rsidR="00E75C90">
        <w:rPr>
          <w:rFonts w:ascii="Times New Roman" w:hAnsi="Times New Roman" w:cs="Times New Roman"/>
          <w:sz w:val="24"/>
          <w:szCs w:val="24"/>
        </w:rPr>
        <w:t xml:space="preserve"> </w:t>
      </w:r>
      <w:r w:rsidR="00116441">
        <w:rPr>
          <w:rFonts w:ascii="Times New Roman" w:hAnsi="Times New Roman" w:cs="Times New Roman"/>
          <w:sz w:val="24"/>
          <w:szCs w:val="24"/>
        </w:rPr>
        <w:t xml:space="preserve">berpengaruh </w:t>
      </w:r>
      <w:r w:rsidR="00E75C90">
        <w:rPr>
          <w:rFonts w:ascii="Times New Roman" w:hAnsi="Times New Roman" w:cs="Times New Roman"/>
          <w:sz w:val="24"/>
          <w:szCs w:val="24"/>
        </w:rPr>
        <w:t xml:space="preserve">signifikan terhadap </w:t>
      </w:r>
      <w:r w:rsidR="003632F1" w:rsidRPr="00E75C90">
        <w:rPr>
          <w:rFonts w:ascii="Times New Roman" w:hAnsi="Times New Roman" w:cs="Times New Roman"/>
          <w:i/>
          <w:sz w:val="24"/>
          <w:szCs w:val="24"/>
        </w:rPr>
        <w:t>Loan to Deposit Ratio</w:t>
      </w:r>
      <w:r w:rsidR="003632F1">
        <w:rPr>
          <w:rFonts w:ascii="Times New Roman" w:hAnsi="Times New Roman" w:cs="Times New Roman"/>
          <w:sz w:val="24"/>
          <w:szCs w:val="24"/>
        </w:rPr>
        <w:t xml:space="preserve"> (LDR).</w:t>
      </w:r>
    </w:p>
    <w:p w:rsidR="006A5631" w:rsidRPr="003632F1" w:rsidRDefault="006A5631" w:rsidP="00144348">
      <w:pPr>
        <w:autoSpaceDE w:val="0"/>
        <w:autoSpaceDN w:val="0"/>
        <w:adjustRightInd w:val="0"/>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Hasil penelitian ini </w:t>
      </w:r>
      <w:r w:rsidR="003632F1">
        <w:rPr>
          <w:rFonts w:ascii="Times New Roman" w:hAnsi="Times New Roman" w:cs="Times New Roman"/>
          <w:sz w:val="24"/>
          <w:szCs w:val="24"/>
        </w:rPr>
        <w:t>sama</w:t>
      </w:r>
      <w:r>
        <w:rPr>
          <w:rFonts w:ascii="Times New Roman" w:hAnsi="Times New Roman" w:cs="Times New Roman"/>
          <w:sz w:val="24"/>
          <w:szCs w:val="24"/>
        </w:rPr>
        <w:t xml:space="preserve"> dengan hasil penelitian sebelumnya yang dilakukan oleh </w:t>
      </w:r>
      <w:r w:rsidR="003632F1" w:rsidRPr="003632F1">
        <w:rPr>
          <w:rFonts w:ascii="Times New Roman" w:hAnsi="Times New Roman" w:cs="Times New Roman"/>
          <w:sz w:val="24"/>
          <w:szCs w:val="24"/>
        </w:rPr>
        <w:t>Buchory (2012) dengan judul  “</w:t>
      </w:r>
      <w:r w:rsidR="003632F1" w:rsidRPr="003632F1">
        <w:rPr>
          <w:rFonts w:ascii="Times New Roman" w:hAnsi="Times New Roman" w:cs="Times New Roman"/>
          <w:bCs/>
          <w:i/>
          <w:sz w:val="24"/>
          <w:szCs w:val="24"/>
        </w:rPr>
        <w:t>Analysis Of The Effect Of Capital, Credit Risk And Profitability To Implementation Banking Intermediation Function (Study On Regional Development Bank All Over Indonesia Year 2012)</w:t>
      </w:r>
      <w:r w:rsidR="003632F1" w:rsidRPr="003632F1">
        <w:rPr>
          <w:rFonts w:ascii="Times New Roman" w:hAnsi="Times New Roman" w:cs="Times New Roman"/>
          <w:bCs/>
          <w:sz w:val="24"/>
          <w:szCs w:val="24"/>
        </w:rPr>
        <w:t>” memperoleh hasil bahwa rasio CAR dan ROA</w:t>
      </w:r>
      <w:r w:rsidR="003632F1">
        <w:rPr>
          <w:rFonts w:ascii="Times New Roman" w:hAnsi="Times New Roman" w:cs="Times New Roman"/>
          <w:bCs/>
          <w:sz w:val="24"/>
          <w:szCs w:val="24"/>
        </w:rPr>
        <w:t xml:space="preserve"> secara bersama-sama </w:t>
      </w:r>
      <w:r w:rsidR="003632F1" w:rsidRPr="003632F1">
        <w:rPr>
          <w:rFonts w:ascii="Times New Roman" w:hAnsi="Times New Roman" w:cs="Times New Roman"/>
          <w:bCs/>
          <w:sz w:val="24"/>
          <w:szCs w:val="24"/>
        </w:rPr>
        <w:t xml:space="preserve"> berpengaruh positif dan signifikan terhadap LDR</w:t>
      </w:r>
      <w:r w:rsidR="003632F1">
        <w:rPr>
          <w:rFonts w:ascii="Times New Roman" w:hAnsi="Times New Roman" w:cs="Times New Roman"/>
          <w:bCs/>
          <w:sz w:val="24"/>
          <w:szCs w:val="24"/>
        </w:rPr>
        <w:t xml:space="preserve">. Dan sama juga dengan hasil penelitian sebelumnya yang dilakukan oleh </w:t>
      </w:r>
      <w:r w:rsidR="003632F1" w:rsidRPr="00E573A5">
        <w:rPr>
          <w:rFonts w:ascii="Times New Roman" w:hAnsi="Times New Roman" w:cs="Times New Roman"/>
          <w:sz w:val="24"/>
          <w:szCs w:val="24"/>
        </w:rPr>
        <w:t xml:space="preserve">Utari (2011) tentang </w:t>
      </w:r>
      <w:r w:rsidR="003632F1">
        <w:rPr>
          <w:rFonts w:ascii="Times New Roman" w:hAnsi="Times New Roman" w:cs="Times New Roman"/>
          <w:sz w:val="24"/>
          <w:szCs w:val="24"/>
        </w:rPr>
        <w:t xml:space="preserve">“ Analisis Pengaruh </w:t>
      </w:r>
      <w:r w:rsidR="003632F1" w:rsidRPr="00E573A5">
        <w:rPr>
          <w:rFonts w:ascii="Times New Roman" w:hAnsi="Times New Roman" w:cs="Times New Roman"/>
          <w:sz w:val="24"/>
          <w:szCs w:val="24"/>
        </w:rPr>
        <w:t xml:space="preserve"> CAR (</w:t>
      </w:r>
      <w:r w:rsidR="003632F1">
        <w:rPr>
          <w:rFonts w:ascii="Times New Roman" w:hAnsi="Times New Roman" w:cs="Times New Roman"/>
          <w:i/>
          <w:iCs/>
          <w:sz w:val="24"/>
          <w:szCs w:val="24"/>
        </w:rPr>
        <w:t xml:space="preserve">Capital </w:t>
      </w:r>
      <w:r w:rsidR="003632F1" w:rsidRPr="00E573A5">
        <w:rPr>
          <w:rFonts w:ascii="Times New Roman" w:hAnsi="Times New Roman" w:cs="Times New Roman"/>
          <w:i/>
          <w:iCs/>
          <w:sz w:val="24"/>
          <w:szCs w:val="24"/>
        </w:rPr>
        <w:t>Adequacy</w:t>
      </w:r>
      <w:r w:rsidR="003632F1" w:rsidRPr="00E573A5">
        <w:rPr>
          <w:rFonts w:ascii="Times New Roman" w:hAnsi="Times New Roman" w:cs="Times New Roman"/>
          <w:sz w:val="24"/>
          <w:szCs w:val="24"/>
        </w:rPr>
        <w:t xml:space="preserve"> </w:t>
      </w:r>
      <w:r w:rsidR="003632F1" w:rsidRPr="00E573A5">
        <w:rPr>
          <w:rFonts w:ascii="Times New Roman" w:hAnsi="Times New Roman" w:cs="Times New Roman"/>
          <w:i/>
          <w:iCs/>
          <w:sz w:val="24"/>
          <w:szCs w:val="24"/>
        </w:rPr>
        <w:t>Ratio</w:t>
      </w:r>
      <w:r w:rsidR="003632F1" w:rsidRPr="00E573A5">
        <w:rPr>
          <w:rFonts w:ascii="Times New Roman" w:hAnsi="Times New Roman" w:cs="Times New Roman"/>
          <w:sz w:val="24"/>
          <w:szCs w:val="24"/>
        </w:rPr>
        <w:t xml:space="preserve">), </w:t>
      </w:r>
      <w:r w:rsidR="003632F1">
        <w:rPr>
          <w:rFonts w:ascii="Times New Roman" w:hAnsi="Times New Roman" w:cs="Times New Roman"/>
          <w:sz w:val="24"/>
          <w:szCs w:val="24"/>
        </w:rPr>
        <w:t xml:space="preserve"> </w:t>
      </w:r>
      <w:r w:rsidR="003632F1" w:rsidRPr="00E573A5">
        <w:rPr>
          <w:rFonts w:ascii="Times New Roman" w:hAnsi="Times New Roman" w:cs="Times New Roman"/>
          <w:sz w:val="24"/>
          <w:szCs w:val="24"/>
        </w:rPr>
        <w:t>NPL (</w:t>
      </w:r>
      <w:r w:rsidR="003632F1" w:rsidRPr="00E573A5">
        <w:rPr>
          <w:rFonts w:ascii="Times New Roman" w:hAnsi="Times New Roman" w:cs="Times New Roman"/>
          <w:i/>
          <w:iCs/>
          <w:sz w:val="24"/>
          <w:szCs w:val="24"/>
        </w:rPr>
        <w:t>Non Performing Loan</w:t>
      </w:r>
      <w:r w:rsidR="003632F1" w:rsidRPr="00E573A5">
        <w:rPr>
          <w:rFonts w:ascii="Times New Roman" w:hAnsi="Times New Roman" w:cs="Times New Roman"/>
          <w:sz w:val="24"/>
          <w:szCs w:val="24"/>
        </w:rPr>
        <w:t>), ROA (</w:t>
      </w:r>
      <w:r w:rsidR="003632F1" w:rsidRPr="00E573A5">
        <w:rPr>
          <w:rFonts w:ascii="Times New Roman" w:hAnsi="Times New Roman" w:cs="Times New Roman"/>
          <w:i/>
          <w:iCs/>
          <w:sz w:val="24"/>
          <w:szCs w:val="24"/>
        </w:rPr>
        <w:t>Return On Asset</w:t>
      </w:r>
      <w:r w:rsidR="003632F1" w:rsidRPr="00E573A5">
        <w:rPr>
          <w:rFonts w:ascii="Times New Roman" w:hAnsi="Times New Roman" w:cs="Times New Roman"/>
          <w:sz w:val="24"/>
          <w:szCs w:val="24"/>
        </w:rPr>
        <w:t>), dan BOPO</w:t>
      </w:r>
      <w:r w:rsidR="003632F1">
        <w:rPr>
          <w:rFonts w:ascii="Times New Roman" w:hAnsi="Times New Roman" w:cs="Times New Roman"/>
          <w:sz w:val="24"/>
          <w:szCs w:val="24"/>
        </w:rPr>
        <w:t xml:space="preserve"> </w:t>
      </w:r>
      <w:r w:rsidR="003632F1" w:rsidRPr="00E573A5">
        <w:rPr>
          <w:rFonts w:ascii="Times New Roman" w:hAnsi="Times New Roman" w:cs="Times New Roman"/>
          <w:sz w:val="24"/>
          <w:szCs w:val="24"/>
        </w:rPr>
        <w:t xml:space="preserve">(Biaya Operasional terhadap Pendapatan Operasional) terhadap </w:t>
      </w:r>
      <w:r w:rsidR="003632F1">
        <w:rPr>
          <w:rFonts w:ascii="Times New Roman" w:hAnsi="Times New Roman" w:cs="Times New Roman"/>
          <w:i/>
          <w:sz w:val="24"/>
          <w:szCs w:val="24"/>
        </w:rPr>
        <w:t xml:space="preserve">Loan to Deposit Ratio </w:t>
      </w:r>
      <w:r w:rsidR="003632F1">
        <w:rPr>
          <w:rFonts w:ascii="Times New Roman" w:hAnsi="Times New Roman" w:cs="Times New Roman"/>
          <w:sz w:val="24"/>
          <w:szCs w:val="24"/>
        </w:rPr>
        <w:t>(</w:t>
      </w:r>
      <w:r w:rsidR="003632F1" w:rsidRPr="00E573A5">
        <w:rPr>
          <w:rFonts w:ascii="Times New Roman" w:hAnsi="Times New Roman" w:cs="Times New Roman"/>
          <w:sz w:val="24"/>
          <w:szCs w:val="24"/>
        </w:rPr>
        <w:t>LDR</w:t>
      </w:r>
      <w:r w:rsidR="003632F1">
        <w:rPr>
          <w:rFonts w:ascii="Times New Roman" w:hAnsi="Times New Roman" w:cs="Times New Roman"/>
          <w:sz w:val="24"/>
          <w:szCs w:val="24"/>
        </w:rPr>
        <w:t xml:space="preserve">)”. </w:t>
      </w:r>
      <w:proofErr w:type="gramStart"/>
      <w:r w:rsidR="003632F1">
        <w:rPr>
          <w:rFonts w:ascii="Times New Roman" w:hAnsi="Times New Roman" w:cs="Times New Roman"/>
          <w:sz w:val="24"/>
          <w:szCs w:val="24"/>
        </w:rPr>
        <w:t>Hasil secara simultan variabel CAR, NPL, ROA dan BOPO berpengaruh signifikan terhadap LDR.</w:t>
      </w:r>
      <w:proofErr w:type="gramEnd"/>
      <w:r w:rsidR="003632F1">
        <w:rPr>
          <w:rFonts w:ascii="Times New Roman" w:hAnsi="Times New Roman" w:cs="Times New Roman"/>
          <w:sz w:val="24"/>
          <w:szCs w:val="24"/>
        </w:rPr>
        <w:t xml:space="preserve"> </w:t>
      </w:r>
      <w:r w:rsidR="003632F1" w:rsidRPr="00E573A5">
        <w:rPr>
          <w:rFonts w:ascii="Times New Roman" w:hAnsi="Times New Roman" w:cs="Times New Roman"/>
          <w:sz w:val="24"/>
          <w:szCs w:val="24"/>
        </w:rPr>
        <w:t>Kelima variabel berpengaruh sebesar 24</w:t>
      </w:r>
      <w:proofErr w:type="gramStart"/>
      <w:r w:rsidR="003632F1" w:rsidRPr="00E573A5">
        <w:rPr>
          <w:rFonts w:ascii="Times New Roman" w:hAnsi="Times New Roman" w:cs="Times New Roman"/>
          <w:sz w:val="24"/>
          <w:szCs w:val="24"/>
        </w:rPr>
        <w:t>,4</w:t>
      </w:r>
      <w:proofErr w:type="gramEnd"/>
      <w:r w:rsidR="003632F1" w:rsidRPr="00E573A5">
        <w:rPr>
          <w:rFonts w:ascii="Times New Roman" w:hAnsi="Times New Roman" w:cs="Times New Roman"/>
          <w:sz w:val="24"/>
          <w:szCs w:val="24"/>
        </w:rPr>
        <w:t>%</w:t>
      </w:r>
      <w:r w:rsidR="003632F1">
        <w:rPr>
          <w:rFonts w:ascii="Times New Roman" w:hAnsi="Times New Roman" w:cs="Times New Roman"/>
          <w:sz w:val="24"/>
          <w:szCs w:val="24"/>
        </w:rPr>
        <w:t xml:space="preserve"> </w:t>
      </w:r>
      <w:r w:rsidR="003632F1" w:rsidRPr="00E573A5">
        <w:rPr>
          <w:rFonts w:ascii="Times New Roman" w:hAnsi="Times New Roman" w:cs="Times New Roman"/>
          <w:sz w:val="24"/>
          <w:szCs w:val="24"/>
        </w:rPr>
        <w:t>terhadap LDR.</w:t>
      </w:r>
      <w:r w:rsidR="003632F1">
        <w:rPr>
          <w:rFonts w:ascii="Times New Roman" w:hAnsi="Times New Roman" w:cs="Times New Roman"/>
          <w:sz w:val="24"/>
          <w:szCs w:val="24"/>
        </w:rPr>
        <w:t xml:space="preserve"> Serta sesuai dengan hasil penelitian yang dilakukan oleh </w:t>
      </w:r>
      <w:r w:rsidR="003632F1" w:rsidRPr="00CC2EE5">
        <w:rPr>
          <w:rFonts w:ascii="Times New Roman" w:hAnsi="Times New Roman" w:cs="Times New Roman"/>
          <w:sz w:val="24"/>
          <w:szCs w:val="24"/>
        </w:rPr>
        <w:t>Prayudi (2011)</w:t>
      </w:r>
      <w:r w:rsidR="003632F1">
        <w:rPr>
          <w:rFonts w:ascii="Times New Roman" w:hAnsi="Times New Roman" w:cs="Times New Roman"/>
          <w:sz w:val="24"/>
          <w:szCs w:val="24"/>
        </w:rPr>
        <w:t xml:space="preserve"> dengan judul “</w:t>
      </w:r>
      <w:r w:rsidR="003632F1" w:rsidRPr="00E05C64">
        <w:rPr>
          <w:rFonts w:ascii="Times New Roman" w:hAnsi="Times New Roman" w:cs="Times New Roman"/>
          <w:bCs/>
          <w:sz w:val="24"/>
          <w:szCs w:val="24"/>
        </w:rPr>
        <w:t xml:space="preserve">Pengaruh </w:t>
      </w:r>
      <w:r w:rsidR="003632F1" w:rsidRPr="00E05C64">
        <w:rPr>
          <w:rFonts w:ascii="Times New Roman" w:hAnsi="Times New Roman" w:cs="Times New Roman"/>
          <w:bCs/>
          <w:i/>
          <w:iCs/>
          <w:sz w:val="24"/>
          <w:szCs w:val="24"/>
        </w:rPr>
        <w:t xml:space="preserve">Capital Adequacy Ratio </w:t>
      </w:r>
      <w:r w:rsidR="003632F1" w:rsidRPr="00E05C64">
        <w:rPr>
          <w:rFonts w:ascii="Times New Roman" w:hAnsi="Times New Roman" w:cs="Times New Roman"/>
          <w:bCs/>
          <w:sz w:val="24"/>
          <w:szCs w:val="24"/>
        </w:rPr>
        <w:t xml:space="preserve">(CAR), </w:t>
      </w:r>
      <w:r w:rsidR="003632F1" w:rsidRPr="00E05C64">
        <w:rPr>
          <w:rFonts w:ascii="Times New Roman" w:hAnsi="Times New Roman" w:cs="Times New Roman"/>
          <w:bCs/>
          <w:i/>
          <w:iCs/>
          <w:sz w:val="24"/>
          <w:szCs w:val="24"/>
        </w:rPr>
        <w:t>Non Performing Loan</w:t>
      </w:r>
      <w:r w:rsidR="003632F1">
        <w:rPr>
          <w:rFonts w:ascii="Times New Roman" w:hAnsi="Times New Roman" w:cs="Times New Roman"/>
          <w:bCs/>
          <w:i/>
          <w:iCs/>
          <w:sz w:val="24"/>
          <w:szCs w:val="24"/>
        </w:rPr>
        <w:t xml:space="preserve"> </w:t>
      </w:r>
      <w:r w:rsidR="003632F1" w:rsidRPr="00E05C64">
        <w:rPr>
          <w:rFonts w:ascii="Times New Roman" w:hAnsi="Times New Roman" w:cs="Times New Roman"/>
          <w:bCs/>
          <w:sz w:val="24"/>
          <w:szCs w:val="24"/>
        </w:rPr>
        <w:t xml:space="preserve">(NPL), BOPO, </w:t>
      </w:r>
      <w:r w:rsidR="003632F1" w:rsidRPr="00E05C64">
        <w:rPr>
          <w:rFonts w:ascii="Times New Roman" w:hAnsi="Times New Roman" w:cs="Times New Roman"/>
          <w:bCs/>
          <w:i/>
          <w:iCs/>
          <w:sz w:val="24"/>
          <w:szCs w:val="24"/>
        </w:rPr>
        <w:t xml:space="preserve">Return On Asset </w:t>
      </w:r>
      <w:r w:rsidR="003632F1" w:rsidRPr="00E05C64">
        <w:rPr>
          <w:rFonts w:ascii="Times New Roman" w:hAnsi="Times New Roman" w:cs="Times New Roman"/>
          <w:bCs/>
          <w:sz w:val="24"/>
          <w:szCs w:val="24"/>
        </w:rPr>
        <w:t xml:space="preserve">(ROA) dan </w:t>
      </w:r>
      <w:r w:rsidR="003632F1">
        <w:rPr>
          <w:rFonts w:ascii="Times New Roman" w:hAnsi="Times New Roman" w:cs="Times New Roman"/>
          <w:bCs/>
          <w:i/>
          <w:iCs/>
          <w:sz w:val="24"/>
          <w:szCs w:val="24"/>
        </w:rPr>
        <w:t xml:space="preserve">Net Interest </w:t>
      </w:r>
      <w:r w:rsidR="003632F1" w:rsidRPr="00E05C64">
        <w:rPr>
          <w:rFonts w:ascii="Times New Roman" w:hAnsi="Times New Roman" w:cs="Times New Roman"/>
          <w:bCs/>
          <w:i/>
          <w:iCs/>
          <w:sz w:val="24"/>
          <w:szCs w:val="24"/>
        </w:rPr>
        <w:t>Margin</w:t>
      </w:r>
      <w:r w:rsidR="003632F1">
        <w:rPr>
          <w:rFonts w:ascii="Times New Roman" w:hAnsi="Times New Roman" w:cs="Times New Roman"/>
          <w:bCs/>
          <w:i/>
          <w:iCs/>
          <w:sz w:val="24"/>
          <w:szCs w:val="24"/>
        </w:rPr>
        <w:t xml:space="preserve"> </w:t>
      </w:r>
      <w:r w:rsidR="003632F1" w:rsidRPr="00E05C64">
        <w:rPr>
          <w:rFonts w:ascii="Times New Roman" w:hAnsi="Times New Roman" w:cs="Times New Roman"/>
          <w:bCs/>
          <w:sz w:val="24"/>
          <w:szCs w:val="24"/>
        </w:rPr>
        <w:t xml:space="preserve">(NIM) terhadap </w:t>
      </w:r>
      <w:r w:rsidR="003632F1" w:rsidRPr="00E05C64">
        <w:rPr>
          <w:rFonts w:ascii="Times New Roman" w:hAnsi="Times New Roman" w:cs="Times New Roman"/>
          <w:bCs/>
          <w:i/>
          <w:iCs/>
          <w:sz w:val="24"/>
          <w:szCs w:val="24"/>
        </w:rPr>
        <w:t xml:space="preserve">Loan to Deposit Ratio </w:t>
      </w:r>
      <w:r w:rsidR="003632F1" w:rsidRPr="00E05C64">
        <w:rPr>
          <w:rFonts w:ascii="Times New Roman" w:hAnsi="Times New Roman" w:cs="Times New Roman"/>
          <w:bCs/>
          <w:sz w:val="24"/>
          <w:szCs w:val="24"/>
        </w:rPr>
        <w:t>(LDR)</w:t>
      </w:r>
      <w:r w:rsidR="003632F1">
        <w:rPr>
          <w:rFonts w:ascii="Times New Roman" w:hAnsi="Times New Roman" w:cs="Times New Roman"/>
          <w:bCs/>
          <w:sz w:val="24"/>
          <w:szCs w:val="24"/>
        </w:rPr>
        <w:t>”</w:t>
      </w:r>
      <w:r w:rsidR="003632F1">
        <w:rPr>
          <w:rFonts w:ascii="Times New Roman" w:hAnsi="Times New Roman" w:cs="Times New Roman"/>
          <w:sz w:val="24"/>
          <w:szCs w:val="24"/>
        </w:rPr>
        <w:t xml:space="preserve">  </w:t>
      </w:r>
      <w:r w:rsidR="003632F1" w:rsidRPr="00CC2EE5">
        <w:rPr>
          <w:rFonts w:ascii="Times New Roman" w:hAnsi="Times New Roman" w:cs="Times New Roman"/>
          <w:sz w:val="24"/>
          <w:szCs w:val="24"/>
        </w:rPr>
        <w:t>menunjukkan bahwa secara simultan variabel-variabel</w:t>
      </w:r>
      <w:r w:rsidR="003632F1">
        <w:rPr>
          <w:rFonts w:ascii="Times New Roman" w:hAnsi="Times New Roman" w:cs="Times New Roman"/>
          <w:sz w:val="24"/>
          <w:szCs w:val="24"/>
        </w:rPr>
        <w:t xml:space="preserve"> independen CAR, </w:t>
      </w:r>
      <w:r w:rsidR="003632F1" w:rsidRPr="00CC2EE5">
        <w:rPr>
          <w:rFonts w:ascii="Times New Roman" w:hAnsi="Times New Roman" w:cs="Times New Roman"/>
          <w:sz w:val="24"/>
          <w:szCs w:val="24"/>
        </w:rPr>
        <w:t xml:space="preserve">NPL, BOPO, ROA dan NIM </w:t>
      </w:r>
      <w:r w:rsidR="003632F1">
        <w:rPr>
          <w:rFonts w:ascii="Times New Roman" w:hAnsi="Times New Roman" w:cs="Times New Roman"/>
          <w:sz w:val="24"/>
          <w:szCs w:val="24"/>
        </w:rPr>
        <w:t>berpengaruh signifikan terhadap LDR.</w:t>
      </w:r>
    </w:p>
    <w:p w:rsidR="007E5907" w:rsidRDefault="007E5907" w:rsidP="00B942F7">
      <w:pPr>
        <w:autoSpaceDE w:val="0"/>
        <w:autoSpaceDN w:val="0"/>
        <w:adjustRightInd w:val="0"/>
        <w:spacing w:after="0" w:line="480" w:lineRule="auto"/>
        <w:ind w:firstLine="720"/>
        <w:jc w:val="both"/>
        <w:rPr>
          <w:rFonts w:ascii="Times New Roman" w:hAnsi="Times New Roman" w:cs="Times New Roman"/>
          <w:sz w:val="24"/>
          <w:szCs w:val="24"/>
        </w:rPr>
      </w:pPr>
    </w:p>
    <w:p w:rsidR="007E5907" w:rsidRDefault="007E5907" w:rsidP="00B942F7">
      <w:pPr>
        <w:autoSpaceDE w:val="0"/>
        <w:autoSpaceDN w:val="0"/>
        <w:adjustRightInd w:val="0"/>
        <w:spacing w:after="0" w:line="480" w:lineRule="auto"/>
        <w:ind w:firstLine="720"/>
        <w:jc w:val="both"/>
        <w:rPr>
          <w:rFonts w:ascii="Times New Roman" w:hAnsi="Times New Roman" w:cs="Times New Roman"/>
          <w:sz w:val="24"/>
          <w:szCs w:val="24"/>
        </w:rPr>
      </w:pPr>
    </w:p>
    <w:p w:rsidR="007E5907" w:rsidRDefault="007E5907" w:rsidP="00B942F7">
      <w:pPr>
        <w:autoSpaceDE w:val="0"/>
        <w:autoSpaceDN w:val="0"/>
        <w:adjustRightInd w:val="0"/>
        <w:spacing w:after="0" w:line="480" w:lineRule="auto"/>
        <w:ind w:firstLine="720"/>
        <w:jc w:val="both"/>
        <w:rPr>
          <w:rFonts w:ascii="Times New Roman" w:hAnsi="Times New Roman" w:cs="Times New Roman"/>
          <w:sz w:val="24"/>
          <w:szCs w:val="24"/>
        </w:rPr>
      </w:pPr>
    </w:p>
    <w:p w:rsidR="007E5907" w:rsidRPr="00B942F7" w:rsidRDefault="007E5907" w:rsidP="00AD03AC">
      <w:pPr>
        <w:autoSpaceDE w:val="0"/>
        <w:autoSpaceDN w:val="0"/>
        <w:adjustRightInd w:val="0"/>
        <w:spacing w:after="0" w:line="480" w:lineRule="auto"/>
        <w:jc w:val="both"/>
        <w:rPr>
          <w:rFonts w:ascii="Times New Roman" w:hAnsi="Times New Roman" w:cs="Times New Roman"/>
          <w:sz w:val="24"/>
          <w:szCs w:val="24"/>
        </w:rPr>
      </w:pPr>
    </w:p>
    <w:sectPr w:rsidR="007E5907" w:rsidRPr="00B942F7" w:rsidSect="00C44FA5">
      <w:headerReference w:type="even" r:id="rId14"/>
      <w:headerReference w:type="default" r:id="rId15"/>
      <w:footerReference w:type="even" r:id="rId16"/>
      <w:footerReference w:type="default" r:id="rId17"/>
      <w:headerReference w:type="first" r:id="rId18"/>
      <w:footerReference w:type="first" r:id="rId19"/>
      <w:pgSz w:w="12240" w:h="15840"/>
      <w:pgMar w:top="1701" w:right="1701" w:bottom="1701" w:left="2268" w:header="708" w:footer="1266" w:gutter="0"/>
      <w:pgNumType w:start="7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4D2C" w:rsidRDefault="00F24D2C" w:rsidP="004E473D">
      <w:pPr>
        <w:spacing w:after="0" w:line="240" w:lineRule="auto"/>
      </w:pPr>
      <w:r>
        <w:separator/>
      </w:r>
    </w:p>
  </w:endnote>
  <w:endnote w:type="continuationSeparator" w:id="0">
    <w:p w:rsidR="00F24D2C" w:rsidRDefault="00F24D2C" w:rsidP="004E47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2F92" w:rsidRDefault="00AA2F92">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587415"/>
      <w:docPartObj>
        <w:docPartGallery w:val="Page Numbers (Bottom of Page)"/>
        <w:docPartUnique/>
      </w:docPartObj>
    </w:sdtPr>
    <w:sdtEndPr/>
    <w:sdtContent>
      <w:p w:rsidR="00C05FA3" w:rsidRDefault="00F24D2C">
        <w:pPr>
          <w:pStyle w:val="Footer"/>
          <w:jc w:val="right"/>
        </w:pPr>
        <w:r>
          <w:fldChar w:fldCharType="begin"/>
        </w:r>
        <w:r>
          <w:instrText xml:space="preserve"> PAGE   \* MERGEFORMAT </w:instrText>
        </w:r>
        <w:r>
          <w:fldChar w:fldCharType="separate"/>
        </w:r>
        <w:r w:rsidR="00AA2F92">
          <w:rPr>
            <w:noProof/>
          </w:rPr>
          <w:t>70</w:t>
        </w:r>
        <w:r>
          <w:rPr>
            <w:noProof/>
          </w:rPr>
          <w:fldChar w:fldCharType="end"/>
        </w:r>
      </w:p>
    </w:sdtContent>
  </w:sdt>
  <w:p w:rsidR="00C05FA3" w:rsidRDefault="00C05FA3">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2F92" w:rsidRDefault="00AA2F9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4D2C" w:rsidRDefault="00F24D2C" w:rsidP="004E473D">
      <w:pPr>
        <w:spacing w:after="0" w:line="240" w:lineRule="auto"/>
      </w:pPr>
      <w:r>
        <w:separator/>
      </w:r>
    </w:p>
  </w:footnote>
  <w:footnote w:type="continuationSeparator" w:id="0">
    <w:p w:rsidR="00F24D2C" w:rsidRDefault="00F24D2C" w:rsidP="004E473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2F92" w:rsidRDefault="00AA2F92">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5740712" o:spid="_x0000_s2050" type="#_x0000_t75" style="position:absolute;margin-left:0;margin-top:0;width:413.15pt;height:413.15pt;z-index:-251657216;mso-position-horizontal:center;mso-position-horizontal-relative:margin;mso-position-vertical:center;mso-position-vertical-relative:margin" o:allowincell="f">
          <v:imagedata r:id="rId1" o:title="stie ekuitas logo" gain="19661f" blacklevel="22938f"/>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2F92" w:rsidRDefault="00AA2F92">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5740713" o:spid="_x0000_s2051" type="#_x0000_t75" style="position:absolute;margin-left:0;margin-top:0;width:413.15pt;height:413.15pt;z-index:-251656192;mso-position-horizontal:center;mso-position-horizontal-relative:margin;mso-position-vertical:center;mso-position-vertical-relative:margin" o:allowincell="f">
          <v:imagedata r:id="rId1" o:title="stie ekuitas logo" gain="19661f" blacklevel="22938f"/>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2F92" w:rsidRDefault="00AA2F92">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5740711" o:spid="_x0000_s2049" type="#_x0000_t75" style="position:absolute;margin-left:0;margin-top:0;width:413.15pt;height:413.15pt;z-index:-251658240;mso-position-horizontal:center;mso-position-horizontal-relative:margin;mso-position-vertical:center;mso-position-vertical-relative:margin" o:allowincell="f">
          <v:imagedata r:id="rId1" o:title="stie ekuitas logo" gain="19661f" blacklevel="22938f"/>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8F1857"/>
    <w:multiLevelType w:val="multilevel"/>
    <w:tmpl w:val="3DE627F4"/>
    <w:lvl w:ilvl="0">
      <w:start w:val="1"/>
      <w:numFmt w:val="decimal"/>
      <w:lvlText w:val="%1)"/>
      <w:lvlJc w:val="left"/>
      <w:pPr>
        <w:tabs>
          <w:tab w:val="num" w:pos="720"/>
        </w:tabs>
        <w:ind w:left="720" w:hanging="360"/>
      </w:pPr>
      <w:rPr>
        <w:rFonts w:hint="default"/>
        <w:sz w:val="24"/>
      </w:rPr>
    </w:lvl>
    <w:lvl w:ilvl="1">
      <w:start w:val="1"/>
      <w:numFmt w:val="decimal"/>
      <w:lvlText w:val="%2)"/>
      <w:lvlJc w:val="left"/>
      <w:pPr>
        <w:ind w:left="1440" w:hanging="360"/>
      </w:pPr>
      <w:rPr>
        <w:rFonts w:hint="default"/>
        <w:i w:val="0"/>
      </w:rPr>
    </w:lvl>
    <w:lvl w:ilvl="2">
      <w:start w:val="1"/>
      <w:numFmt w:val="lowerLetter"/>
      <w:lvlText w:val="%3."/>
      <w:lvlJc w:val="left"/>
      <w:pPr>
        <w:ind w:left="2160" w:hanging="360"/>
      </w:pPr>
      <w:rPr>
        <w:rFonts w:hint="default"/>
        <w:i w:val="0"/>
      </w:rPr>
    </w:lvl>
    <w:lvl w:ilvl="3">
      <w:start w:val="1"/>
      <w:numFmt w:val="bullet"/>
      <w:lvlText w:val=""/>
      <w:lvlJc w:val="left"/>
      <w:pPr>
        <w:ind w:left="2880" w:hanging="360"/>
      </w:pPr>
      <w:rPr>
        <w:rFonts w:ascii="Symbol" w:hAnsi="Symbol" w:hint="default"/>
      </w:rPr>
    </w:lvl>
    <w:lvl w:ilvl="4">
      <w:start w:val="4"/>
      <w:numFmt w:val="decimal"/>
      <w:lvlText w:val="%5."/>
      <w:lvlJc w:val="left"/>
      <w:pPr>
        <w:ind w:left="3600" w:hanging="360"/>
      </w:pPr>
      <w:rPr>
        <w:rFonts w:hint="default"/>
        <w:i w:val="0"/>
        <w:u w:val="none"/>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
    <w:nsid w:val="1BDD1831"/>
    <w:multiLevelType w:val="hybridMultilevel"/>
    <w:tmpl w:val="01A2F0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C2B4689"/>
    <w:multiLevelType w:val="multilevel"/>
    <w:tmpl w:val="799A7B1C"/>
    <w:lvl w:ilvl="0">
      <w:start w:val="1"/>
      <w:numFmt w:val="decimal"/>
      <w:lvlText w:val="%1)"/>
      <w:lvlJc w:val="left"/>
      <w:pPr>
        <w:tabs>
          <w:tab w:val="num" w:pos="720"/>
        </w:tabs>
        <w:ind w:left="720" w:hanging="360"/>
      </w:pPr>
      <w:rPr>
        <w:rFonts w:hint="default"/>
        <w:sz w:val="24"/>
      </w:rPr>
    </w:lvl>
    <w:lvl w:ilvl="1">
      <w:start w:val="1"/>
      <w:numFmt w:val="decimal"/>
      <w:lvlText w:val="%2)"/>
      <w:lvlJc w:val="left"/>
      <w:pPr>
        <w:ind w:left="1440" w:hanging="360"/>
      </w:pPr>
      <w:rPr>
        <w:rFonts w:hint="default"/>
      </w:rPr>
    </w:lvl>
    <w:lvl w:ilvl="2">
      <w:start w:val="1"/>
      <w:numFmt w:val="lowerLetter"/>
      <w:lvlText w:val="%3."/>
      <w:lvlJc w:val="left"/>
      <w:pPr>
        <w:ind w:left="2160" w:hanging="360"/>
      </w:pPr>
      <w:rPr>
        <w:rFonts w:hint="default"/>
      </w:rPr>
    </w:lvl>
    <w:lvl w:ilvl="3">
      <w:start w:val="1"/>
      <w:numFmt w:val="decimal"/>
      <w:lvlText w:val="%4)"/>
      <w:lvlJc w:val="left"/>
      <w:pPr>
        <w:tabs>
          <w:tab w:val="num" w:pos="2880"/>
        </w:tabs>
        <w:ind w:left="2880" w:hanging="360"/>
      </w:pPr>
      <w:rPr>
        <w:rFonts w:hint="default"/>
        <w:sz w:val="20"/>
      </w:rPr>
    </w:lvl>
    <w:lvl w:ilvl="4">
      <w:start w:val="1"/>
      <w:numFmt w:val="decimal"/>
      <w:lvlText w:val="%5."/>
      <w:lvlJc w:val="left"/>
      <w:pPr>
        <w:ind w:left="3600" w:hanging="360"/>
      </w:pPr>
      <w:rPr>
        <w:rFonts w:hint="default"/>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3A551D84"/>
    <w:multiLevelType w:val="multilevel"/>
    <w:tmpl w:val="055C1128"/>
    <w:lvl w:ilvl="0">
      <w:start w:val="1"/>
      <w:numFmt w:val="decimal"/>
      <w:lvlText w:val="%1)"/>
      <w:lvlJc w:val="left"/>
      <w:pPr>
        <w:tabs>
          <w:tab w:val="num" w:pos="720"/>
        </w:tabs>
        <w:ind w:left="720" w:hanging="360"/>
      </w:pPr>
      <w:rPr>
        <w:rFonts w:hint="default"/>
        <w:sz w:val="24"/>
      </w:rPr>
    </w:lvl>
    <w:lvl w:ilvl="1">
      <w:start w:val="1"/>
      <w:numFmt w:val="decimal"/>
      <w:lvlText w:val="%2)"/>
      <w:lvlJc w:val="left"/>
      <w:pPr>
        <w:ind w:left="1440" w:hanging="360"/>
      </w:pPr>
      <w:rPr>
        <w:rFonts w:hint="default"/>
        <w:i w:val="0"/>
      </w:rPr>
    </w:lvl>
    <w:lvl w:ilvl="2">
      <w:start w:val="1"/>
      <w:numFmt w:val="lowerLetter"/>
      <w:lvlText w:val="%3."/>
      <w:lvlJc w:val="left"/>
      <w:pPr>
        <w:ind w:left="2160" w:hanging="360"/>
      </w:pPr>
      <w:rPr>
        <w:rFonts w:hint="default"/>
        <w:i w:val="0"/>
      </w:rPr>
    </w:lvl>
    <w:lvl w:ilvl="3">
      <w:start w:val="1"/>
      <w:numFmt w:val="bullet"/>
      <w:lvlText w:val=""/>
      <w:lvlJc w:val="left"/>
      <w:pPr>
        <w:ind w:left="2880" w:hanging="360"/>
      </w:pPr>
      <w:rPr>
        <w:rFonts w:ascii="Symbol" w:hAnsi="Symbol" w:hint="default"/>
      </w:rPr>
    </w:lvl>
    <w:lvl w:ilvl="4">
      <w:start w:val="1"/>
      <w:numFmt w:val="decimal"/>
      <w:lvlText w:val="%5."/>
      <w:lvlJc w:val="left"/>
      <w:pPr>
        <w:ind w:left="3600" w:hanging="360"/>
      </w:pPr>
      <w:rPr>
        <w:rFonts w:hint="default"/>
        <w:i w:val="0"/>
        <w:u w:val="none"/>
      </w:rPr>
    </w:lvl>
    <w:lvl w:ilvl="5">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4A667EB8"/>
    <w:multiLevelType w:val="hybridMultilevel"/>
    <w:tmpl w:val="29EA4230"/>
    <w:lvl w:ilvl="0" w:tplc="92125A86">
      <w:start w:val="1"/>
      <w:numFmt w:val="lowerLetter"/>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5">
    <w:nsid w:val="4CF232BA"/>
    <w:multiLevelType w:val="hybridMultilevel"/>
    <w:tmpl w:val="48F2D978"/>
    <w:lvl w:ilvl="0" w:tplc="B9E87802">
      <w:start w:val="1"/>
      <w:numFmt w:val="lowerLetter"/>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6">
    <w:nsid w:val="5E2738A2"/>
    <w:multiLevelType w:val="hybridMultilevel"/>
    <w:tmpl w:val="57F6D4CA"/>
    <w:lvl w:ilvl="0" w:tplc="9BDE0A16">
      <w:start w:val="1"/>
      <w:numFmt w:val="lowerLetter"/>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7">
    <w:nsid w:val="69AD4CB1"/>
    <w:multiLevelType w:val="multilevel"/>
    <w:tmpl w:val="B55C2D42"/>
    <w:lvl w:ilvl="0">
      <w:start w:val="4"/>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3"/>
  </w:num>
  <w:num w:numId="2">
    <w:abstractNumId w:val="2"/>
  </w:num>
  <w:num w:numId="3">
    <w:abstractNumId w:val="0"/>
  </w:num>
  <w:num w:numId="4">
    <w:abstractNumId w:val="1"/>
  </w:num>
  <w:num w:numId="5">
    <w:abstractNumId w:val="4"/>
  </w:num>
  <w:num w:numId="6">
    <w:abstractNumId w:val="5"/>
  </w:num>
  <w:num w:numId="7">
    <w:abstractNumId w:val="6"/>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proofState w:grammar="clean"/>
  <w:defaultTabStop w:val="720"/>
  <w:drawingGridHorizontalSpacing w:val="110"/>
  <w:displayHorizontalDrawingGridEvery w:val="2"/>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B760BF"/>
    <w:rsid w:val="00000272"/>
    <w:rsid w:val="000008EA"/>
    <w:rsid w:val="00000D30"/>
    <w:rsid w:val="00003E4D"/>
    <w:rsid w:val="00005CB8"/>
    <w:rsid w:val="00013B2B"/>
    <w:rsid w:val="00022EC2"/>
    <w:rsid w:val="00025A36"/>
    <w:rsid w:val="00066BE9"/>
    <w:rsid w:val="00073C98"/>
    <w:rsid w:val="000A30CF"/>
    <w:rsid w:val="000C1CE1"/>
    <w:rsid w:val="000D36B1"/>
    <w:rsid w:val="000E2ED7"/>
    <w:rsid w:val="000F3E5F"/>
    <w:rsid w:val="00114CF0"/>
    <w:rsid w:val="00116441"/>
    <w:rsid w:val="00132B66"/>
    <w:rsid w:val="00137678"/>
    <w:rsid w:val="00141B38"/>
    <w:rsid w:val="00144348"/>
    <w:rsid w:val="001509AC"/>
    <w:rsid w:val="0016271F"/>
    <w:rsid w:val="001A0FC4"/>
    <w:rsid w:val="001C2FDB"/>
    <w:rsid w:val="001C5284"/>
    <w:rsid w:val="001E035A"/>
    <w:rsid w:val="001E0FB7"/>
    <w:rsid w:val="001E0FB8"/>
    <w:rsid w:val="001F2284"/>
    <w:rsid w:val="001F70E1"/>
    <w:rsid w:val="002022A9"/>
    <w:rsid w:val="002258E9"/>
    <w:rsid w:val="002268AA"/>
    <w:rsid w:val="00236302"/>
    <w:rsid w:val="002511A9"/>
    <w:rsid w:val="00281CCA"/>
    <w:rsid w:val="00293632"/>
    <w:rsid w:val="002B17ED"/>
    <w:rsid w:val="002C2FF4"/>
    <w:rsid w:val="002F16F3"/>
    <w:rsid w:val="002F758F"/>
    <w:rsid w:val="003144C2"/>
    <w:rsid w:val="00315630"/>
    <w:rsid w:val="0032168B"/>
    <w:rsid w:val="0033611B"/>
    <w:rsid w:val="00337CA9"/>
    <w:rsid w:val="003450B1"/>
    <w:rsid w:val="00345C32"/>
    <w:rsid w:val="00353FE8"/>
    <w:rsid w:val="003632F1"/>
    <w:rsid w:val="003909BD"/>
    <w:rsid w:val="003C5B5B"/>
    <w:rsid w:val="003D3815"/>
    <w:rsid w:val="003F6720"/>
    <w:rsid w:val="004108B5"/>
    <w:rsid w:val="0041299D"/>
    <w:rsid w:val="00420F14"/>
    <w:rsid w:val="0042334B"/>
    <w:rsid w:val="004419B1"/>
    <w:rsid w:val="0044669C"/>
    <w:rsid w:val="00487645"/>
    <w:rsid w:val="004910B8"/>
    <w:rsid w:val="004951DA"/>
    <w:rsid w:val="004977D1"/>
    <w:rsid w:val="004A06FB"/>
    <w:rsid w:val="004E473D"/>
    <w:rsid w:val="004E567E"/>
    <w:rsid w:val="004F2B55"/>
    <w:rsid w:val="004F7E62"/>
    <w:rsid w:val="00502478"/>
    <w:rsid w:val="00503853"/>
    <w:rsid w:val="00520D39"/>
    <w:rsid w:val="0052433F"/>
    <w:rsid w:val="005552C8"/>
    <w:rsid w:val="00571EC3"/>
    <w:rsid w:val="005755EA"/>
    <w:rsid w:val="005B3C21"/>
    <w:rsid w:val="005C6263"/>
    <w:rsid w:val="005F4B2B"/>
    <w:rsid w:val="005F632C"/>
    <w:rsid w:val="006127A7"/>
    <w:rsid w:val="00626E70"/>
    <w:rsid w:val="006319FC"/>
    <w:rsid w:val="00644256"/>
    <w:rsid w:val="006449F8"/>
    <w:rsid w:val="00645969"/>
    <w:rsid w:val="00647061"/>
    <w:rsid w:val="00647409"/>
    <w:rsid w:val="00657A06"/>
    <w:rsid w:val="0067036A"/>
    <w:rsid w:val="00683FC3"/>
    <w:rsid w:val="006914C4"/>
    <w:rsid w:val="00691AA1"/>
    <w:rsid w:val="006A5631"/>
    <w:rsid w:val="006A77E7"/>
    <w:rsid w:val="006C6D77"/>
    <w:rsid w:val="006D0A71"/>
    <w:rsid w:val="006D0F14"/>
    <w:rsid w:val="006D2F92"/>
    <w:rsid w:val="006F2438"/>
    <w:rsid w:val="006F2ADB"/>
    <w:rsid w:val="00706866"/>
    <w:rsid w:val="007119B1"/>
    <w:rsid w:val="00716497"/>
    <w:rsid w:val="00736EF3"/>
    <w:rsid w:val="0075754C"/>
    <w:rsid w:val="0076657D"/>
    <w:rsid w:val="00786C9B"/>
    <w:rsid w:val="007872BF"/>
    <w:rsid w:val="0078766D"/>
    <w:rsid w:val="00791AEE"/>
    <w:rsid w:val="00797E84"/>
    <w:rsid w:val="007A4157"/>
    <w:rsid w:val="007B03F7"/>
    <w:rsid w:val="007B07CA"/>
    <w:rsid w:val="007C713A"/>
    <w:rsid w:val="007D0E88"/>
    <w:rsid w:val="007E41CA"/>
    <w:rsid w:val="007E5907"/>
    <w:rsid w:val="00805724"/>
    <w:rsid w:val="008131D8"/>
    <w:rsid w:val="00814918"/>
    <w:rsid w:val="008235A1"/>
    <w:rsid w:val="008272C7"/>
    <w:rsid w:val="00840B77"/>
    <w:rsid w:val="00843E79"/>
    <w:rsid w:val="00860538"/>
    <w:rsid w:val="00875309"/>
    <w:rsid w:val="00896F01"/>
    <w:rsid w:val="008B287A"/>
    <w:rsid w:val="008D256D"/>
    <w:rsid w:val="008F2199"/>
    <w:rsid w:val="0092027E"/>
    <w:rsid w:val="009830B8"/>
    <w:rsid w:val="00993014"/>
    <w:rsid w:val="009B4C6F"/>
    <w:rsid w:val="009D231B"/>
    <w:rsid w:val="009F0A44"/>
    <w:rsid w:val="00A10DDB"/>
    <w:rsid w:val="00A12988"/>
    <w:rsid w:val="00A265A7"/>
    <w:rsid w:val="00A3190C"/>
    <w:rsid w:val="00A339C7"/>
    <w:rsid w:val="00A35B4E"/>
    <w:rsid w:val="00A35F99"/>
    <w:rsid w:val="00A37D1E"/>
    <w:rsid w:val="00A659D8"/>
    <w:rsid w:val="00A66007"/>
    <w:rsid w:val="00A7404C"/>
    <w:rsid w:val="00A760D0"/>
    <w:rsid w:val="00A77A1E"/>
    <w:rsid w:val="00A81290"/>
    <w:rsid w:val="00A86509"/>
    <w:rsid w:val="00A90976"/>
    <w:rsid w:val="00A95CD8"/>
    <w:rsid w:val="00AA2F92"/>
    <w:rsid w:val="00AC7D53"/>
    <w:rsid w:val="00AD03AC"/>
    <w:rsid w:val="00AD38F5"/>
    <w:rsid w:val="00AD6C89"/>
    <w:rsid w:val="00AE1B2B"/>
    <w:rsid w:val="00B2287E"/>
    <w:rsid w:val="00B244E6"/>
    <w:rsid w:val="00B300D1"/>
    <w:rsid w:val="00B33F2C"/>
    <w:rsid w:val="00B37260"/>
    <w:rsid w:val="00B760BF"/>
    <w:rsid w:val="00B91ED2"/>
    <w:rsid w:val="00B942F7"/>
    <w:rsid w:val="00BB6641"/>
    <w:rsid w:val="00BD3031"/>
    <w:rsid w:val="00BD716A"/>
    <w:rsid w:val="00BD7283"/>
    <w:rsid w:val="00BF75D9"/>
    <w:rsid w:val="00C01C8A"/>
    <w:rsid w:val="00C05FA3"/>
    <w:rsid w:val="00C11E56"/>
    <w:rsid w:val="00C17E78"/>
    <w:rsid w:val="00C30AED"/>
    <w:rsid w:val="00C44FA5"/>
    <w:rsid w:val="00C4784E"/>
    <w:rsid w:val="00C60E8D"/>
    <w:rsid w:val="00C87020"/>
    <w:rsid w:val="00CB0629"/>
    <w:rsid w:val="00CD3DC9"/>
    <w:rsid w:val="00CF29B1"/>
    <w:rsid w:val="00D02A6D"/>
    <w:rsid w:val="00D15214"/>
    <w:rsid w:val="00D208C1"/>
    <w:rsid w:val="00D443AC"/>
    <w:rsid w:val="00D5375B"/>
    <w:rsid w:val="00D6012E"/>
    <w:rsid w:val="00D60699"/>
    <w:rsid w:val="00D63E5F"/>
    <w:rsid w:val="00D7064D"/>
    <w:rsid w:val="00D97C7F"/>
    <w:rsid w:val="00DB2BF7"/>
    <w:rsid w:val="00DC442F"/>
    <w:rsid w:val="00DC5EDD"/>
    <w:rsid w:val="00DD0070"/>
    <w:rsid w:val="00DF1656"/>
    <w:rsid w:val="00DF17AB"/>
    <w:rsid w:val="00DF7253"/>
    <w:rsid w:val="00E00B08"/>
    <w:rsid w:val="00E04A20"/>
    <w:rsid w:val="00E16192"/>
    <w:rsid w:val="00E217D2"/>
    <w:rsid w:val="00E65E05"/>
    <w:rsid w:val="00E73015"/>
    <w:rsid w:val="00E75C90"/>
    <w:rsid w:val="00E81177"/>
    <w:rsid w:val="00EE3314"/>
    <w:rsid w:val="00EE77CD"/>
    <w:rsid w:val="00EF200A"/>
    <w:rsid w:val="00EF563C"/>
    <w:rsid w:val="00F073C3"/>
    <w:rsid w:val="00F07707"/>
    <w:rsid w:val="00F10A4E"/>
    <w:rsid w:val="00F24D2C"/>
    <w:rsid w:val="00F36DBA"/>
    <w:rsid w:val="00F5640F"/>
    <w:rsid w:val="00F807F5"/>
    <w:rsid w:val="00F811F9"/>
    <w:rsid w:val="00F96DB5"/>
    <w:rsid w:val="00FB5FFA"/>
    <w:rsid w:val="00FF737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760BF"/>
  </w:style>
  <w:style w:type="paragraph" w:styleId="Heading1">
    <w:name w:val="heading 1"/>
    <w:basedOn w:val="Normal"/>
    <w:next w:val="Normal"/>
    <w:link w:val="Heading1Char"/>
    <w:uiPriority w:val="9"/>
    <w:qFormat/>
    <w:rsid w:val="00B760B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3">
    <w:name w:val="heading 3"/>
    <w:basedOn w:val="Normal"/>
    <w:next w:val="Normal"/>
    <w:link w:val="Heading3Char"/>
    <w:uiPriority w:val="9"/>
    <w:unhideWhenUsed/>
    <w:qFormat/>
    <w:rsid w:val="00CF29B1"/>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760BF"/>
    <w:rPr>
      <w:rFonts w:asciiTheme="majorHAnsi" w:eastAsiaTheme="majorEastAsia" w:hAnsiTheme="majorHAnsi" w:cstheme="majorBidi"/>
      <w:b/>
      <w:bCs/>
      <w:color w:val="365F91" w:themeColor="accent1" w:themeShade="BF"/>
      <w:sz w:val="28"/>
      <w:szCs w:val="28"/>
    </w:rPr>
  </w:style>
  <w:style w:type="paragraph" w:customStyle="1" w:styleId="Default">
    <w:name w:val="Default"/>
    <w:rsid w:val="00DD0070"/>
    <w:pPr>
      <w:autoSpaceDE w:val="0"/>
      <w:autoSpaceDN w:val="0"/>
      <w:adjustRightInd w:val="0"/>
      <w:spacing w:after="0" w:line="240" w:lineRule="auto"/>
    </w:pPr>
    <w:rPr>
      <w:rFonts w:ascii="Times New Roman" w:hAnsi="Times New Roman" w:cs="Times New Roman"/>
      <w:color w:val="000000"/>
      <w:sz w:val="24"/>
      <w:szCs w:val="24"/>
      <w:lang w:val="id-ID"/>
    </w:rPr>
  </w:style>
  <w:style w:type="table" w:styleId="TableGrid">
    <w:name w:val="Table Grid"/>
    <w:basedOn w:val="TableNormal"/>
    <w:uiPriority w:val="59"/>
    <w:rsid w:val="00025A36"/>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7B03F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B03F7"/>
    <w:rPr>
      <w:rFonts w:ascii="Tahoma" w:hAnsi="Tahoma" w:cs="Tahoma"/>
      <w:sz w:val="16"/>
      <w:szCs w:val="16"/>
    </w:rPr>
  </w:style>
  <w:style w:type="paragraph" w:styleId="ListParagraph">
    <w:name w:val="List Paragraph"/>
    <w:aliases w:val="skripsi"/>
    <w:basedOn w:val="Normal"/>
    <w:link w:val="ListParagraphChar"/>
    <w:uiPriority w:val="34"/>
    <w:qFormat/>
    <w:rsid w:val="002F16F3"/>
    <w:pPr>
      <w:ind w:left="720"/>
      <w:contextualSpacing/>
    </w:pPr>
    <w:rPr>
      <w:rFonts w:eastAsiaTheme="minorEastAsia"/>
    </w:rPr>
  </w:style>
  <w:style w:type="character" w:customStyle="1" w:styleId="ListParagraphChar">
    <w:name w:val="List Paragraph Char"/>
    <w:aliases w:val="skripsi Char"/>
    <w:basedOn w:val="DefaultParagraphFont"/>
    <w:link w:val="ListParagraph"/>
    <w:uiPriority w:val="34"/>
    <w:locked/>
    <w:rsid w:val="002F16F3"/>
    <w:rPr>
      <w:rFonts w:eastAsiaTheme="minorEastAsia"/>
    </w:rPr>
  </w:style>
  <w:style w:type="character" w:customStyle="1" w:styleId="Heading3Char">
    <w:name w:val="Heading 3 Char"/>
    <w:basedOn w:val="DefaultParagraphFont"/>
    <w:link w:val="Heading3"/>
    <w:uiPriority w:val="9"/>
    <w:rsid w:val="00CF29B1"/>
    <w:rPr>
      <w:rFonts w:asciiTheme="majorHAnsi" w:eastAsiaTheme="majorEastAsia" w:hAnsiTheme="majorHAnsi" w:cstheme="majorBidi"/>
      <w:b/>
      <w:bCs/>
      <w:color w:val="4F81BD" w:themeColor="accent1"/>
    </w:rPr>
  </w:style>
  <w:style w:type="paragraph" w:styleId="Header">
    <w:name w:val="header"/>
    <w:basedOn w:val="Normal"/>
    <w:link w:val="HeaderChar"/>
    <w:uiPriority w:val="99"/>
    <w:unhideWhenUsed/>
    <w:rsid w:val="004E473D"/>
    <w:pPr>
      <w:tabs>
        <w:tab w:val="center" w:pos="4680"/>
        <w:tab w:val="right" w:pos="9360"/>
      </w:tabs>
      <w:spacing w:after="0" w:line="240" w:lineRule="auto"/>
    </w:pPr>
  </w:style>
  <w:style w:type="character" w:customStyle="1" w:styleId="HeaderChar">
    <w:name w:val="Header Char"/>
    <w:basedOn w:val="DefaultParagraphFont"/>
    <w:link w:val="Header"/>
    <w:uiPriority w:val="99"/>
    <w:rsid w:val="004E473D"/>
  </w:style>
  <w:style w:type="paragraph" w:styleId="Footer">
    <w:name w:val="footer"/>
    <w:basedOn w:val="Normal"/>
    <w:link w:val="FooterChar"/>
    <w:uiPriority w:val="99"/>
    <w:unhideWhenUsed/>
    <w:rsid w:val="004E473D"/>
    <w:pPr>
      <w:tabs>
        <w:tab w:val="center" w:pos="4680"/>
        <w:tab w:val="right" w:pos="9360"/>
      </w:tabs>
      <w:spacing w:after="0" w:line="240" w:lineRule="auto"/>
    </w:pPr>
  </w:style>
  <w:style w:type="character" w:customStyle="1" w:styleId="FooterChar">
    <w:name w:val="Footer Char"/>
    <w:basedOn w:val="DefaultParagraphFont"/>
    <w:link w:val="Footer"/>
    <w:uiPriority w:val="99"/>
    <w:rsid w:val="004E473D"/>
  </w:style>
  <w:style w:type="character" w:styleId="Hyperlink">
    <w:name w:val="Hyperlink"/>
    <w:basedOn w:val="DefaultParagraphFont"/>
    <w:uiPriority w:val="99"/>
    <w:unhideWhenUsed/>
    <w:rsid w:val="006449F8"/>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chart" Target="charts/chart3.xm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chart" Target="charts/chart2.xml"/><Relationship Id="rId19" Type="http://schemas.openxmlformats.org/officeDocument/2006/relationships/footer" Target="footer3.xml"/><Relationship Id="rId4" Type="http://schemas.microsoft.com/office/2007/relationships/stylesWithEffects" Target="stylesWithEffects.xml"/><Relationship Id="rId9" Type="http://schemas.openxmlformats.org/officeDocument/2006/relationships/chart" Target="charts/chart1.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Excel_Worksheet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Excel_Worksheet3.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overlay val="0"/>
    </c:title>
    <c:autoTitleDeleted val="0"/>
    <c:plotArea>
      <c:layout>
        <c:manualLayout>
          <c:layoutTarget val="inner"/>
          <c:xMode val="edge"/>
          <c:yMode val="edge"/>
          <c:x val="6.8711949635240133E-2"/>
          <c:y val="0.1744238042951762"/>
          <c:w val="0.74457534483923959"/>
          <c:h val="0.6909334938355981"/>
        </c:manualLayout>
      </c:layout>
      <c:lineChart>
        <c:grouping val="stacked"/>
        <c:varyColors val="0"/>
        <c:ser>
          <c:idx val="0"/>
          <c:order val="0"/>
          <c:tx>
            <c:strRef>
              <c:f>Sheet1!$B$1</c:f>
              <c:strCache>
                <c:ptCount val="1"/>
                <c:pt idx="0">
                  <c:v> CAR %</c:v>
                </c:pt>
              </c:strCache>
            </c:strRef>
          </c:tx>
          <c:cat>
            <c:numRef>
              <c:f>Sheet1!$A$2:$A$10</c:f>
              <c:numCache>
                <c:formatCode>General</c:formatCode>
                <c:ptCount val="9"/>
                <c:pt idx="0">
                  <c:v>2005</c:v>
                </c:pt>
                <c:pt idx="1">
                  <c:v>2006</c:v>
                </c:pt>
                <c:pt idx="2">
                  <c:v>2007</c:v>
                </c:pt>
                <c:pt idx="3">
                  <c:v>2008</c:v>
                </c:pt>
                <c:pt idx="4">
                  <c:v>2009</c:v>
                </c:pt>
                <c:pt idx="5">
                  <c:v>2010</c:v>
                </c:pt>
                <c:pt idx="6">
                  <c:v>2011</c:v>
                </c:pt>
                <c:pt idx="7">
                  <c:v>2012</c:v>
                </c:pt>
                <c:pt idx="8">
                  <c:v>2013</c:v>
                </c:pt>
              </c:numCache>
            </c:numRef>
          </c:cat>
          <c:val>
            <c:numRef>
              <c:f>Sheet1!$B$2:$B$10</c:f>
              <c:numCache>
                <c:formatCode>General</c:formatCode>
                <c:ptCount val="9"/>
                <c:pt idx="0">
                  <c:v>15.29</c:v>
                </c:pt>
                <c:pt idx="1">
                  <c:v>18.82</c:v>
                </c:pt>
                <c:pt idx="2">
                  <c:v>15.84</c:v>
                </c:pt>
                <c:pt idx="3">
                  <c:v>13.18</c:v>
                </c:pt>
                <c:pt idx="4">
                  <c:v>13.2</c:v>
                </c:pt>
                <c:pt idx="5">
                  <c:v>13.76</c:v>
                </c:pt>
                <c:pt idx="6">
                  <c:v>14.96</c:v>
                </c:pt>
                <c:pt idx="7">
                  <c:v>16.95</c:v>
                </c:pt>
                <c:pt idx="8">
                  <c:v>16.989999999999931</c:v>
                </c:pt>
              </c:numCache>
            </c:numRef>
          </c:val>
          <c:smooth val="0"/>
        </c:ser>
        <c:dLbls>
          <c:showLegendKey val="0"/>
          <c:showVal val="0"/>
          <c:showCatName val="0"/>
          <c:showSerName val="0"/>
          <c:showPercent val="0"/>
          <c:showBubbleSize val="0"/>
        </c:dLbls>
        <c:marker val="1"/>
        <c:smooth val="0"/>
        <c:axId val="128006016"/>
        <c:axId val="128114688"/>
      </c:lineChart>
      <c:catAx>
        <c:axId val="128006016"/>
        <c:scaling>
          <c:orientation val="minMax"/>
        </c:scaling>
        <c:delete val="0"/>
        <c:axPos val="b"/>
        <c:numFmt formatCode="General" sourceLinked="1"/>
        <c:majorTickMark val="out"/>
        <c:minorTickMark val="none"/>
        <c:tickLblPos val="nextTo"/>
        <c:crossAx val="128114688"/>
        <c:crosses val="autoZero"/>
        <c:auto val="1"/>
        <c:lblAlgn val="ctr"/>
        <c:lblOffset val="100"/>
        <c:noMultiLvlLbl val="0"/>
      </c:catAx>
      <c:valAx>
        <c:axId val="128114688"/>
        <c:scaling>
          <c:orientation val="minMax"/>
        </c:scaling>
        <c:delete val="0"/>
        <c:axPos val="l"/>
        <c:majorGridlines/>
        <c:numFmt formatCode="General" sourceLinked="1"/>
        <c:majorTickMark val="out"/>
        <c:minorTickMark val="none"/>
        <c:tickLblPos val="nextTo"/>
        <c:crossAx val="128006016"/>
        <c:crosses val="autoZero"/>
        <c:crossBetween val="between"/>
      </c:valAx>
    </c:plotArea>
    <c:legend>
      <c:legendPos val="r"/>
      <c:overlay val="0"/>
    </c:legend>
    <c:plotVisOnly val="1"/>
    <c:dispBlanksAs val="zero"/>
    <c:showDLblsOverMax val="0"/>
  </c:chart>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overlay val="0"/>
    </c:title>
    <c:autoTitleDeleted val="0"/>
    <c:plotArea>
      <c:layout>
        <c:manualLayout>
          <c:layoutTarget val="inner"/>
          <c:xMode val="edge"/>
          <c:yMode val="edge"/>
          <c:x val="6.4322285238358534E-2"/>
          <c:y val="0.18264233873517613"/>
          <c:w val="0.78532648117781956"/>
          <c:h val="0.67637083860959202"/>
        </c:manualLayout>
      </c:layout>
      <c:lineChart>
        <c:grouping val="stacked"/>
        <c:varyColors val="0"/>
        <c:ser>
          <c:idx val="0"/>
          <c:order val="0"/>
          <c:tx>
            <c:strRef>
              <c:f>Sheet1!$B$1</c:f>
              <c:strCache>
                <c:ptCount val="1"/>
                <c:pt idx="0">
                  <c:v>ROA %</c:v>
                </c:pt>
              </c:strCache>
            </c:strRef>
          </c:tx>
          <c:cat>
            <c:numRef>
              <c:f>Sheet1!$A$2:$A$10</c:f>
              <c:numCache>
                <c:formatCode>General</c:formatCode>
                <c:ptCount val="9"/>
                <c:pt idx="0">
                  <c:v>2005</c:v>
                </c:pt>
                <c:pt idx="1">
                  <c:v>2006</c:v>
                </c:pt>
                <c:pt idx="2">
                  <c:v>2007</c:v>
                </c:pt>
                <c:pt idx="3">
                  <c:v>2008</c:v>
                </c:pt>
                <c:pt idx="4">
                  <c:v>2009</c:v>
                </c:pt>
                <c:pt idx="5">
                  <c:v>2010</c:v>
                </c:pt>
                <c:pt idx="6">
                  <c:v>2011</c:v>
                </c:pt>
                <c:pt idx="7">
                  <c:v>2012</c:v>
                </c:pt>
                <c:pt idx="8">
                  <c:v>2013</c:v>
                </c:pt>
              </c:numCache>
            </c:numRef>
          </c:cat>
          <c:val>
            <c:numRef>
              <c:f>Sheet1!$B$2:$B$10</c:f>
              <c:numCache>
                <c:formatCode>General</c:formatCode>
                <c:ptCount val="9"/>
                <c:pt idx="0">
                  <c:v>5.04</c:v>
                </c:pt>
                <c:pt idx="1">
                  <c:v>4.3599999999999985</c:v>
                </c:pt>
                <c:pt idx="2">
                  <c:v>4.6099999999999985</c:v>
                </c:pt>
                <c:pt idx="3">
                  <c:v>4.18</c:v>
                </c:pt>
                <c:pt idx="4">
                  <c:v>3.73</c:v>
                </c:pt>
                <c:pt idx="5">
                  <c:v>4.6399999999999997</c:v>
                </c:pt>
                <c:pt idx="6">
                  <c:v>4.9300000000000024</c:v>
                </c:pt>
                <c:pt idx="7">
                  <c:v>5.1499999999999995</c:v>
                </c:pt>
                <c:pt idx="8">
                  <c:v>5.03</c:v>
                </c:pt>
              </c:numCache>
            </c:numRef>
          </c:val>
          <c:smooth val="0"/>
        </c:ser>
        <c:dLbls>
          <c:showLegendKey val="0"/>
          <c:showVal val="0"/>
          <c:showCatName val="0"/>
          <c:showSerName val="0"/>
          <c:showPercent val="0"/>
          <c:showBubbleSize val="0"/>
        </c:dLbls>
        <c:marker val="1"/>
        <c:smooth val="0"/>
        <c:axId val="29470720"/>
        <c:axId val="29472256"/>
      </c:lineChart>
      <c:catAx>
        <c:axId val="29470720"/>
        <c:scaling>
          <c:orientation val="minMax"/>
        </c:scaling>
        <c:delete val="0"/>
        <c:axPos val="b"/>
        <c:numFmt formatCode="General" sourceLinked="1"/>
        <c:majorTickMark val="out"/>
        <c:minorTickMark val="none"/>
        <c:tickLblPos val="nextTo"/>
        <c:crossAx val="29472256"/>
        <c:crosses val="autoZero"/>
        <c:auto val="1"/>
        <c:lblAlgn val="ctr"/>
        <c:lblOffset val="100"/>
        <c:noMultiLvlLbl val="0"/>
      </c:catAx>
      <c:valAx>
        <c:axId val="29472256"/>
        <c:scaling>
          <c:orientation val="minMax"/>
        </c:scaling>
        <c:delete val="0"/>
        <c:axPos val="l"/>
        <c:majorGridlines/>
        <c:numFmt formatCode="General" sourceLinked="1"/>
        <c:majorTickMark val="out"/>
        <c:minorTickMark val="none"/>
        <c:tickLblPos val="nextTo"/>
        <c:crossAx val="29470720"/>
        <c:crosses val="autoZero"/>
        <c:crossBetween val="between"/>
      </c:valAx>
    </c:plotArea>
    <c:legend>
      <c:legendPos val="r"/>
      <c:layout>
        <c:manualLayout>
          <c:xMode val="edge"/>
          <c:yMode val="edge"/>
          <c:x val="0.84457319434525258"/>
          <c:y val="0.52363907302311208"/>
          <c:w val="0.1376623034065082"/>
          <c:h val="7.8490902659222733E-2"/>
        </c:manualLayout>
      </c:layout>
      <c:overlay val="0"/>
    </c:legend>
    <c:plotVisOnly val="1"/>
    <c:dispBlanksAs val="zero"/>
    <c:showDLblsOverMax val="0"/>
  </c:chart>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overlay val="0"/>
    </c:title>
    <c:autoTitleDeleted val="0"/>
    <c:plotArea>
      <c:layout/>
      <c:lineChart>
        <c:grouping val="stacked"/>
        <c:varyColors val="0"/>
        <c:ser>
          <c:idx val="0"/>
          <c:order val="0"/>
          <c:tx>
            <c:strRef>
              <c:f>Sheet1!$B$1</c:f>
              <c:strCache>
                <c:ptCount val="1"/>
                <c:pt idx="0">
                  <c:v>LDR %</c:v>
                </c:pt>
              </c:strCache>
            </c:strRef>
          </c:tx>
          <c:cat>
            <c:numRef>
              <c:f>Sheet1!$A$2:$A$10</c:f>
              <c:numCache>
                <c:formatCode>General</c:formatCode>
                <c:ptCount val="9"/>
                <c:pt idx="0">
                  <c:v>2005</c:v>
                </c:pt>
                <c:pt idx="1">
                  <c:v>2006</c:v>
                </c:pt>
                <c:pt idx="2">
                  <c:v>2007</c:v>
                </c:pt>
                <c:pt idx="3">
                  <c:v>2008</c:v>
                </c:pt>
                <c:pt idx="4">
                  <c:v>2009</c:v>
                </c:pt>
                <c:pt idx="5">
                  <c:v>2010</c:v>
                </c:pt>
                <c:pt idx="6">
                  <c:v>2011</c:v>
                </c:pt>
                <c:pt idx="7">
                  <c:v>2012</c:v>
                </c:pt>
                <c:pt idx="8">
                  <c:v>2013</c:v>
                </c:pt>
              </c:numCache>
            </c:numRef>
          </c:cat>
          <c:val>
            <c:numRef>
              <c:f>Sheet1!$B$2:$B$10</c:f>
              <c:numCache>
                <c:formatCode>General</c:formatCode>
                <c:ptCount val="9"/>
                <c:pt idx="0">
                  <c:v>77.83</c:v>
                </c:pt>
                <c:pt idx="1">
                  <c:v>72.55</c:v>
                </c:pt>
                <c:pt idx="2">
                  <c:v>68.8</c:v>
                </c:pt>
                <c:pt idx="3">
                  <c:v>79.930000000000007</c:v>
                </c:pt>
                <c:pt idx="4">
                  <c:v>80.88</c:v>
                </c:pt>
                <c:pt idx="5">
                  <c:v>75.169999999999987</c:v>
                </c:pt>
                <c:pt idx="6">
                  <c:v>76.2</c:v>
                </c:pt>
                <c:pt idx="7">
                  <c:v>79.849999999999994</c:v>
                </c:pt>
                <c:pt idx="8">
                  <c:v>88.54</c:v>
                </c:pt>
              </c:numCache>
            </c:numRef>
          </c:val>
          <c:smooth val="0"/>
        </c:ser>
        <c:dLbls>
          <c:showLegendKey val="0"/>
          <c:showVal val="0"/>
          <c:showCatName val="0"/>
          <c:showSerName val="0"/>
          <c:showPercent val="0"/>
          <c:showBubbleSize val="0"/>
        </c:dLbls>
        <c:marker val="1"/>
        <c:smooth val="0"/>
        <c:axId val="128013824"/>
        <c:axId val="128015360"/>
      </c:lineChart>
      <c:catAx>
        <c:axId val="128013824"/>
        <c:scaling>
          <c:orientation val="minMax"/>
        </c:scaling>
        <c:delete val="0"/>
        <c:axPos val="b"/>
        <c:numFmt formatCode="General" sourceLinked="1"/>
        <c:majorTickMark val="out"/>
        <c:minorTickMark val="none"/>
        <c:tickLblPos val="nextTo"/>
        <c:crossAx val="128015360"/>
        <c:crosses val="autoZero"/>
        <c:auto val="1"/>
        <c:lblAlgn val="ctr"/>
        <c:lblOffset val="100"/>
        <c:noMultiLvlLbl val="0"/>
      </c:catAx>
      <c:valAx>
        <c:axId val="128015360"/>
        <c:scaling>
          <c:orientation val="minMax"/>
        </c:scaling>
        <c:delete val="0"/>
        <c:axPos val="l"/>
        <c:majorGridlines/>
        <c:numFmt formatCode="General" sourceLinked="1"/>
        <c:majorTickMark val="out"/>
        <c:minorTickMark val="none"/>
        <c:tickLblPos val="nextTo"/>
        <c:crossAx val="128013824"/>
        <c:crosses val="autoZero"/>
        <c:crossBetween val="between"/>
      </c:valAx>
    </c:plotArea>
    <c:legend>
      <c:legendPos val="r"/>
      <c:overlay val="0"/>
    </c:legend>
    <c:plotVisOnly val="1"/>
    <c:dispBlanksAs val="zero"/>
    <c:showDLblsOverMax val="0"/>
  </c:chart>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F4C53E-48A6-4044-9F06-CCF13D5F39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359</TotalTime>
  <Pages>1</Pages>
  <Words>3447</Words>
  <Characters>19650</Characters>
  <Application>Microsoft Office Word</Application>
  <DocSecurity>0</DocSecurity>
  <Lines>163</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23051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Deni</dc:creator>
  <cp:lastModifiedBy>Teguh</cp:lastModifiedBy>
  <cp:revision>36</cp:revision>
  <cp:lastPrinted>2017-07-12T02:43:00Z</cp:lastPrinted>
  <dcterms:created xsi:type="dcterms:W3CDTF">2014-11-14T07:21:00Z</dcterms:created>
  <dcterms:modified xsi:type="dcterms:W3CDTF">2017-07-12T02:44:00Z</dcterms:modified>
</cp:coreProperties>
</file>